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23135" w14:textId="77777777" w:rsidR="00B0220D" w:rsidRPr="006C3C6A" w:rsidRDefault="00B0220D" w:rsidP="00B0220D">
      <w:pPr>
        <w:spacing w:after="240"/>
        <w:jc w:val="center"/>
        <w:rPr>
          <w:b/>
          <w:bCs/>
          <w:sz w:val="32"/>
          <w:szCs w:val="32"/>
        </w:rPr>
      </w:pPr>
      <w:r>
        <w:rPr>
          <w:b/>
          <w:bCs/>
          <w:sz w:val="32"/>
          <w:szCs w:val="32"/>
        </w:rPr>
        <w:t>Quarterly Report – Public Page</w:t>
      </w:r>
    </w:p>
    <w:p w14:paraId="555A26FC" w14:textId="677CD16A" w:rsidR="00633393" w:rsidRPr="0054195E" w:rsidRDefault="00633393" w:rsidP="00AD215D">
      <w:pPr>
        <w:pStyle w:val="NoSpacing"/>
      </w:pPr>
      <w:r w:rsidRPr="0054195E">
        <w:rPr>
          <w:b/>
        </w:rPr>
        <w:t>Date of Report:</w:t>
      </w:r>
      <w:r w:rsidRPr="003553A4">
        <w:rPr>
          <w:iCs/>
        </w:rPr>
        <w:t xml:space="preserve"> </w:t>
      </w:r>
      <w:r w:rsidR="00490AB1">
        <w:rPr>
          <w:iCs/>
        </w:rPr>
        <w:t>10</w:t>
      </w:r>
      <w:r w:rsidR="00CE667C">
        <w:rPr>
          <w:iCs/>
          <w:vertAlign w:val="superscript"/>
        </w:rPr>
        <w:t>th</w:t>
      </w:r>
      <w:r w:rsidR="003553A4">
        <w:t xml:space="preserve"> </w:t>
      </w:r>
      <w:r w:rsidRPr="001127DB">
        <w:t>Quarterly Report-</w:t>
      </w:r>
      <w:r w:rsidR="00490AB1">
        <w:t xml:space="preserve">April </w:t>
      </w:r>
      <w:r w:rsidR="00912D58">
        <w:t>24</w:t>
      </w:r>
      <w:r w:rsidR="00490AB1">
        <w:t xml:space="preserve">, </w:t>
      </w:r>
      <w:r w:rsidRPr="00447D76">
        <w:t>202</w:t>
      </w:r>
      <w:r w:rsidR="00713C29">
        <w:t>5</w:t>
      </w:r>
    </w:p>
    <w:p w14:paraId="7E967AD1" w14:textId="34A48AF9" w:rsidR="00633393" w:rsidRPr="0054195E" w:rsidRDefault="00633393" w:rsidP="00AD215D">
      <w:pPr>
        <w:pStyle w:val="NoSpacing"/>
      </w:pPr>
      <w:r w:rsidRPr="0054195E">
        <w:rPr>
          <w:b/>
        </w:rPr>
        <w:t>Contract Number:</w:t>
      </w:r>
      <w:r w:rsidRPr="0054195E">
        <w:t xml:space="preserve">  </w:t>
      </w:r>
      <w:bookmarkStart w:id="0" w:name="_Hlk188631704"/>
      <w:r w:rsidR="00374E51" w:rsidRPr="00724F03">
        <w:t>693JK322</w:t>
      </w:r>
      <w:r w:rsidR="004778A3">
        <w:t>1</w:t>
      </w:r>
      <w:r w:rsidR="00374E51" w:rsidRPr="00724F03">
        <w:t>000</w:t>
      </w:r>
      <w:r w:rsidR="00CA0D39" w:rsidRPr="00724F03">
        <w:t>3POTA</w:t>
      </w:r>
    </w:p>
    <w:p w14:paraId="6DF2ABFE" w14:textId="77777777" w:rsidR="00633393" w:rsidRPr="0054195E" w:rsidRDefault="00633393" w:rsidP="00AD215D">
      <w:pPr>
        <w:pStyle w:val="NoSpacing"/>
      </w:pPr>
      <w:r w:rsidRPr="00B33002">
        <w:rPr>
          <w:b/>
        </w:rPr>
        <w:t>Prepared for:</w:t>
      </w:r>
      <w:r w:rsidRPr="0054195E">
        <w:t xml:space="preserve"> </w:t>
      </w:r>
      <w:r w:rsidRPr="00724F03">
        <w:rPr>
          <w:iCs/>
        </w:rPr>
        <w:t>DOT/PHMSA</w:t>
      </w:r>
    </w:p>
    <w:p w14:paraId="11BD2A16" w14:textId="77777777" w:rsidR="00633393" w:rsidRPr="0054195E" w:rsidRDefault="00633393" w:rsidP="00AD215D">
      <w:pPr>
        <w:pStyle w:val="NoSpacing"/>
      </w:pPr>
      <w:r w:rsidRPr="0054195E">
        <w:rPr>
          <w:b/>
        </w:rPr>
        <w:t>Project Title:</w:t>
      </w:r>
      <w:r w:rsidRPr="0054195E">
        <w:t xml:space="preserve"> </w:t>
      </w:r>
      <w:r w:rsidR="00374E51" w:rsidRPr="00374E51">
        <w:t xml:space="preserve">Determining the Required Modifications to Safely Repurpose Existing Pipelines to </w:t>
      </w:r>
      <w:bookmarkEnd w:id="0"/>
      <w:r w:rsidR="00374E51" w:rsidRPr="00374E51">
        <w:t>Transport Pure Hydrogen and Hydrogen-Blends</w:t>
      </w:r>
    </w:p>
    <w:p w14:paraId="21043661" w14:textId="77777777" w:rsidR="00633393" w:rsidRDefault="00633393" w:rsidP="00AD215D">
      <w:pPr>
        <w:pStyle w:val="NoSpacing"/>
      </w:pPr>
      <w:r w:rsidRPr="0054195E">
        <w:rPr>
          <w:b/>
        </w:rPr>
        <w:t>Prepared by:</w:t>
      </w:r>
      <w:r w:rsidRPr="0054195E">
        <w:t xml:space="preserve">  </w:t>
      </w:r>
      <w:r>
        <w:t>Engineering Mechanics Corporation of Columbus</w:t>
      </w:r>
    </w:p>
    <w:p w14:paraId="39A6FD68" w14:textId="77777777" w:rsidR="00633393" w:rsidRPr="0054195E" w:rsidRDefault="00633393" w:rsidP="00AD215D">
      <w:pPr>
        <w:pStyle w:val="NoSpacing"/>
      </w:pPr>
      <w:r w:rsidRPr="0054195E">
        <w:rPr>
          <w:b/>
        </w:rPr>
        <w:t>Contact Information:</w:t>
      </w:r>
      <w:r w:rsidRPr="0054195E">
        <w:t> </w:t>
      </w:r>
      <w:r w:rsidRPr="001127DB">
        <w:t xml:space="preserve"> </w:t>
      </w:r>
      <w:r w:rsidR="003553A4">
        <w:t>Gery Wilkowski, (</w:t>
      </w:r>
      <w:r w:rsidR="00D86715">
        <w:t>g</w:t>
      </w:r>
      <w:r w:rsidR="003553A4">
        <w:t>wilkows</w:t>
      </w:r>
      <w:r>
        <w:t>@emc-sq.com</w:t>
      </w:r>
      <w:r w:rsidRPr="001127DB">
        <w:t>)</w:t>
      </w:r>
    </w:p>
    <w:p w14:paraId="56545446" w14:textId="586AB7DF" w:rsidR="00633393" w:rsidRPr="00B33002" w:rsidRDefault="00633393" w:rsidP="00AD215D">
      <w:pPr>
        <w:pStyle w:val="NoSpacing"/>
        <w:rPr>
          <w:i/>
        </w:rPr>
      </w:pPr>
      <w:r w:rsidRPr="00B33002">
        <w:rPr>
          <w:b/>
        </w:rPr>
        <w:t>For quarterly period ending:</w:t>
      </w:r>
      <w:r w:rsidRPr="0054195E">
        <w:t xml:space="preserve">  </w:t>
      </w:r>
      <w:r w:rsidR="00490AB1">
        <w:t xml:space="preserve">March 31, </w:t>
      </w:r>
      <w:r w:rsidRPr="00724F03">
        <w:t>202</w:t>
      </w:r>
      <w:r w:rsidR="00490AB1">
        <w:t>5</w:t>
      </w:r>
    </w:p>
    <w:p w14:paraId="7C31E4EE" w14:textId="77777777" w:rsidR="00CE667C" w:rsidRPr="00CE667C" w:rsidRDefault="00CE667C" w:rsidP="00AD215D">
      <w:pPr>
        <w:pStyle w:val="NoSpacing"/>
        <w:spacing w:after="240"/>
        <w:rPr>
          <w:b/>
          <w:bCs/>
        </w:rPr>
      </w:pPr>
      <w:r w:rsidRPr="00CE667C">
        <w:rPr>
          <w:b/>
          <w:bCs/>
        </w:rPr>
        <w:t xml:space="preserve">DOT/PHMSA TTI:  </w:t>
      </w:r>
      <w:r w:rsidR="00382E94" w:rsidRPr="00382E94">
        <w:t>Louis G. Cardenas</w:t>
      </w:r>
    </w:p>
    <w:p w14:paraId="2128870F" w14:textId="77777777" w:rsidR="00A136C1" w:rsidRPr="00A7663D" w:rsidRDefault="00901968" w:rsidP="00FA3234">
      <w:pPr>
        <w:pStyle w:val="Heading1"/>
      </w:pPr>
      <w:r>
        <w:t xml:space="preserve">1: </w:t>
      </w:r>
      <w:proofErr w:type="gramStart"/>
      <w:r w:rsidR="00EB61D2">
        <w:t xml:space="preserve">Items </w:t>
      </w:r>
      <w:r w:rsidR="00A136C1" w:rsidRPr="00A7663D">
        <w:t>Completed</w:t>
      </w:r>
      <w:proofErr w:type="gramEnd"/>
      <w:r w:rsidR="00A136C1" w:rsidRPr="00A7663D">
        <w:t xml:space="preserve"> During this Quarterly Period</w:t>
      </w:r>
      <w:r w:rsidR="00A7663D" w:rsidRPr="00A7663D">
        <w:t>:</w:t>
      </w:r>
    </w:p>
    <w:p w14:paraId="2AD20306" w14:textId="76DFB066" w:rsidR="00E668D8" w:rsidRPr="00862FF4" w:rsidRDefault="00E668D8" w:rsidP="00FA3234">
      <w:r>
        <w:t>The following items were delivered in this quarterly period</w:t>
      </w:r>
      <w:r w:rsidR="004A5649">
        <w:t xml:space="preserve">. </w:t>
      </w:r>
      <w:r w:rsidR="000B3484" w:rsidRPr="00080F77">
        <w:t xml:space="preserve">The total to be billed for this </w:t>
      </w:r>
      <w:r w:rsidR="000B3484" w:rsidRPr="00862FF4">
        <w:t>quarter is $</w:t>
      </w:r>
      <w:r w:rsidR="00EF2DB6">
        <w:t>49,500</w:t>
      </w:r>
      <w:r w:rsidR="007C52FC" w:rsidRPr="00862FF4">
        <w:t>.</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98"/>
        <w:gridCol w:w="3150"/>
        <w:gridCol w:w="3082"/>
        <w:gridCol w:w="1372"/>
        <w:gridCol w:w="1234"/>
      </w:tblGrid>
      <w:tr w:rsidR="00756387" w:rsidRPr="00862FF4" w14:paraId="07E7DFD6" w14:textId="77777777" w:rsidTr="004F75AA">
        <w:trPr>
          <w:trHeight w:val="279"/>
        </w:trPr>
        <w:tc>
          <w:tcPr>
            <w:tcW w:w="670" w:type="dxa"/>
            <w:shd w:val="clear" w:color="auto" w:fill="auto"/>
          </w:tcPr>
          <w:p w14:paraId="55CAB5F9" w14:textId="77777777" w:rsidR="00756387" w:rsidRPr="00862FF4" w:rsidRDefault="00756387" w:rsidP="00080F77">
            <w:pPr>
              <w:pStyle w:val="NoSpacing"/>
            </w:pPr>
            <w:r w:rsidRPr="00862FF4">
              <w:t>Item #</w:t>
            </w:r>
          </w:p>
        </w:tc>
        <w:tc>
          <w:tcPr>
            <w:tcW w:w="698" w:type="dxa"/>
          </w:tcPr>
          <w:p w14:paraId="5CB40585" w14:textId="77777777" w:rsidR="00756387" w:rsidRPr="00862FF4" w:rsidRDefault="00756387" w:rsidP="00080F77">
            <w:pPr>
              <w:pStyle w:val="NoSpacing"/>
            </w:pPr>
            <w:r w:rsidRPr="00862FF4">
              <w:t>Task #</w:t>
            </w:r>
          </w:p>
        </w:tc>
        <w:tc>
          <w:tcPr>
            <w:tcW w:w="3150" w:type="dxa"/>
            <w:shd w:val="clear" w:color="auto" w:fill="auto"/>
          </w:tcPr>
          <w:p w14:paraId="0144A705" w14:textId="77777777" w:rsidR="00756387" w:rsidRPr="00862FF4" w:rsidRDefault="00756387" w:rsidP="00080F77">
            <w:pPr>
              <w:pStyle w:val="NoSpacing"/>
            </w:pPr>
            <w:r w:rsidRPr="00862FF4">
              <w:t>Activity/Deliverable</w:t>
            </w:r>
          </w:p>
        </w:tc>
        <w:tc>
          <w:tcPr>
            <w:tcW w:w="3082" w:type="dxa"/>
            <w:shd w:val="clear" w:color="auto" w:fill="auto"/>
          </w:tcPr>
          <w:p w14:paraId="41C82D47" w14:textId="77777777" w:rsidR="00756387" w:rsidRPr="00862FF4" w:rsidRDefault="00756387" w:rsidP="00080F77">
            <w:pPr>
              <w:pStyle w:val="NoSpacing"/>
            </w:pPr>
            <w:r w:rsidRPr="00862FF4">
              <w:t>Title</w:t>
            </w:r>
          </w:p>
        </w:tc>
        <w:tc>
          <w:tcPr>
            <w:tcW w:w="1372" w:type="dxa"/>
            <w:shd w:val="clear" w:color="auto" w:fill="auto"/>
          </w:tcPr>
          <w:p w14:paraId="377DDB0E" w14:textId="77777777" w:rsidR="00756387" w:rsidRPr="00862FF4" w:rsidRDefault="00756387" w:rsidP="00080F77">
            <w:pPr>
              <w:pStyle w:val="NoSpacing"/>
            </w:pPr>
            <w:r w:rsidRPr="00862FF4">
              <w:t>Federal Cost</w:t>
            </w:r>
          </w:p>
        </w:tc>
        <w:tc>
          <w:tcPr>
            <w:tcW w:w="1234" w:type="dxa"/>
            <w:shd w:val="clear" w:color="auto" w:fill="auto"/>
          </w:tcPr>
          <w:p w14:paraId="72497A5B" w14:textId="77777777" w:rsidR="00756387" w:rsidRPr="00862FF4" w:rsidRDefault="00756387" w:rsidP="00080F77">
            <w:pPr>
              <w:pStyle w:val="NoSpacing"/>
            </w:pPr>
            <w:r w:rsidRPr="00862FF4">
              <w:t>Cost Share</w:t>
            </w:r>
          </w:p>
        </w:tc>
      </w:tr>
      <w:tr w:rsidR="00080F77" w:rsidRPr="00862FF4" w14:paraId="3A86F504" w14:textId="77777777" w:rsidTr="004F75AA">
        <w:trPr>
          <w:trHeight w:val="279"/>
        </w:trPr>
        <w:tc>
          <w:tcPr>
            <w:tcW w:w="670" w:type="dxa"/>
            <w:shd w:val="clear" w:color="auto" w:fill="auto"/>
          </w:tcPr>
          <w:p w14:paraId="7D27FB65" w14:textId="2B231DF4" w:rsidR="00080F77" w:rsidRPr="00862FF4" w:rsidRDefault="00EF2DB6" w:rsidP="00080F77">
            <w:pPr>
              <w:pStyle w:val="NoSpacing"/>
            </w:pPr>
            <w:r>
              <w:t>4</w:t>
            </w:r>
            <w:r w:rsidR="00C74107">
              <w:t>7</w:t>
            </w:r>
          </w:p>
        </w:tc>
        <w:tc>
          <w:tcPr>
            <w:tcW w:w="698" w:type="dxa"/>
          </w:tcPr>
          <w:p w14:paraId="01E43F51" w14:textId="77777777" w:rsidR="00080F77" w:rsidRPr="00862FF4" w:rsidRDefault="00080F77" w:rsidP="00080F77">
            <w:pPr>
              <w:pStyle w:val="NoSpacing"/>
            </w:pPr>
            <w:r w:rsidRPr="00862FF4">
              <w:t>5</w:t>
            </w:r>
          </w:p>
        </w:tc>
        <w:tc>
          <w:tcPr>
            <w:tcW w:w="3150" w:type="dxa"/>
            <w:shd w:val="clear" w:color="auto" w:fill="auto"/>
          </w:tcPr>
          <w:p w14:paraId="2C5DB003" w14:textId="77777777" w:rsidR="00080F77" w:rsidRPr="00862FF4" w:rsidRDefault="00080F77" w:rsidP="00080F77">
            <w:pPr>
              <w:pStyle w:val="NoSpacing"/>
            </w:pPr>
            <w:r w:rsidRPr="00862FF4">
              <w:t>Task 5 – Assess critical flaw sizes and respective detection thresholds</w:t>
            </w:r>
          </w:p>
        </w:tc>
        <w:tc>
          <w:tcPr>
            <w:tcW w:w="3082" w:type="dxa"/>
            <w:shd w:val="clear" w:color="auto" w:fill="auto"/>
          </w:tcPr>
          <w:p w14:paraId="213635AA" w14:textId="77777777" w:rsidR="00080F77" w:rsidRPr="00862FF4" w:rsidRDefault="00080F77" w:rsidP="00080F77">
            <w:pPr>
              <w:pStyle w:val="NoSpacing"/>
            </w:pPr>
            <w:r w:rsidRPr="00862FF4">
              <w:t>Critical flaw sizes and thresholds assessed</w:t>
            </w:r>
          </w:p>
        </w:tc>
        <w:tc>
          <w:tcPr>
            <w:tcW w:w="1372" w:type="dxa"/>
            <w:shd w:val="clear" w:color="auto" w:fill="auto"/>
          </w:tcPr>
          <w:p w14:paraId="37B58BAE" w14:textId="77777777" w:rsidR="00080F77" w:rsidRPr="00862FF4" w:rsidRDefault="00080F77" w:rsidP="00080F77">
            <w:pPr>
              <w:pStyle w:val="NoSpacing"/>
            </w:pPr>
            <w:r w:rsidRPr="00862FF4">
              <w:t>$25,000</w:t>
            </w:r>
          </w:p>
        </w:tc>
        <w:tc>
          <w:tcPr>
            <w:tcW w:w="1234" w:type="dxa"/>
            <w:shd w:val="clear" w:color="auto" w:fill="auto"/>
          </w:tcPr>
          <w:p w14:paraId="4ABC72A5" w14:textId="77777777" w:rsidR="00080F77" w:rsidRPr="00862FF4" w:rsidRDefault="00080F77" w:rsidP="00080F77">
            <w:pPr>
              <w:pStyle w:val="NoSpacing"/>
            </w:pPr>
            <w:r w:rsidRPr="00862FF4">
              <w:t>$20,000</w:t>
            </w:r>
          </w:p>
        </w:tc>
      </w:tr>
      <w:tr w:rsidR="00E91CC6" w:rsidRPr="00862FF4" w14:paraId="355FBD5F" w14:textId="77777777" w:rsidTr="004F75AA">
        <w:trPr>
          <w:trHeight w:val="279"/>
        </w:trPr>
        <w:tc>
          <w:tcPr>
            <w:tcW w:w="670" w:type="dxa"/>
            <w:shd w:val="clear" w:color="auto" w:fill="auto"/>
          </w:tcPr>
          <w:p w14:paraId="1E58C9F1" w14:textId="403102B3" w:rsidR="00E91CC6" w:rsidRPr="00862FF4" w:rsidRDefault="00CB50C4" w:rsidP="00080F77">
            <w:pPr>
              <w:pStyle w:val="NoSpacing"/>
            </w:pPr>
            <w:r>
              <w:t>4</w:t>
            </w:r>
            <w:r w:rsidR="00C74107">
              <w:t>8</w:t>
            </w:r>
          </w:p>
        </w:tc>
        <w:tc>
          <w:tcPr>
            <w:tcW w:w="698" w:type="dxa"/>
          </w:tcPr>
          <w:p w14:paraId="4F47D953" w14:textId="1FA5C2F3" w:rsidR="00E91CC6" w:rsidRPr="00862FF4" w:rsidRDefault="00E91CC6" w:rsidP="00080F77">
            <w:pPr>
              <w:pStyle w:val="NoSpacing"/>
            </w:pPr>
            <w:r w:rsidRPr="00862FF4">
              <w:t>6</w:t>
            </w:r>
          </w:p>
        </w:tc>
        <w:tc>
          <w:tcPr>
            <w:tcW w:w="3150" w:type="dxa"/>
            <w:shd w:val="clear" w:color="auto" w:fill="auto"/>
          </w:tcPr>
          <w:p w14:paraId="12691687" w14:textId="5BD54430" w:rsidR="00E91CC6" w:rsidRPr="00862FF4" w:rsidRDefault="00E91CC6" w:rsidP="00080F77">
            <w:pPr>
              <w:pStyle w:val="NoSpacing"/>
            </w:pPr>
            <w:r w:rsidRPr="00862FF4">
              <w:t>Task 6 – Review regulatory requirements for safety implications of pipeline conversion</w:t>
            </w:r>
          </w:p>
        </w:tc>
        <w:tc>
          <w:tcPr>
            <w:tcW w:w="3082" w:type="dxa"/>
            <w:shd w:val="clear" w:color="auto" w:fill="auto"/>
          </w:tcPr>
          <w:p w14:paraId="6491F68F" w14:textId="4CC6C00F" w:rsidR="00E91CC6" w:rsidRPr="00862FF4" w:rsidRDefault="00E91CC6" w:rsidP="00080F77">
            <w:pPr>
              <w:pStyle w:val="NoSpacing"/>
            </w:pPr>
            <w:r w:rsidRPr="00862FF4">
              <w:t>Regulatory requirements for conversion reviewed</w:t>
            </w:r>
          </w:p>
        </w:tc>
        <w:tc>
          <w:tcPr>
            <w:tcW w:w="1372" w:type="dxa"/>
            <w:shd w:val="clear" w:color="auto" w:fill="auto"/>
          </w:tcPr>
          <w:p w14:paraId="4EACAAA8" w14:textId="58E9357C" w:rsidR="00E91CC6" w:rsidRPr="00862FF4" w:rsidRDefault="00E91CC6" w:rsidP="00080F77">
            <w:pPr>
              <w:pStyle w:val="NoSpacing"/>
            </w:pPr>
            <w:r w:rsidRPr="00862FF4">
              <w:t>$15,000</w:t>
            </w:r>
          </w:p>
        </w:tc>
        <w:tc>
          <w:tcPr>
            <w:tcW w:w="1234" w:type="dxa"/>
            <w:shd w:val="clear" w:color="auto" w:fill="auto"/>
          </w:tcPr>
          <w:p w14:paraId="511BDFA6" w14:textId="2A1A5BBF" w:rsidR="00E91CC6" w:rsidRPr="00862FF4" w:rsidRDefault="00E91CC6" w:rsidP="00080F77">
            <w:pPr>
              <w:pStyle w:val="NoSpacing"/>
            </w:pPr>
            <w:r w:rsidRPr="00862FF4">
              <w:t>$0</w:t>
            </w:r>
          </w:p>
        </w:tc>
      </w:tr>
      <w:tr w:rsidR="00E91CC6" w:rsidRPr="00862FF4" w14:paraId="7B3E4B45" w14:textId="77777777" w:rsidTr="004F75AA">
        <w:trPr>
          <w:trHeight w:val="279"/>
        </w:trPr>
        <w:tc>
          <w:tcPr>
            <w:tcW w:w="670" w:type="dxa"/>
            <w:shd w:val="clear" w:color="auto" w:fill="auto"/>
          </w:tcPr>
          <w:p w14:paraId="26DB0315" w14:textId="6FCC1C0A" w:rsidR="00E91CC6" w:rsidRPr="00862FF4" w:rsidRDefault="00CB50C4" w:rsidP="00080F77">
            <w:pPr>
              <w:pStyle w:val="NoSpacing"/>
            </w:pPr>
            <w:r>
              <w:t>4</w:t>
            </w:r>
            <w:r w:rsidR="00C74107">
              <w:t>9</w:t>
            </w:r>
          </w:p>
        </w:tc>
        <w:tc>
          <w:tcPr>
            <w:tcW w:w="698" w:type="dxa"/>
          </w:tcPr>
          <w:p w14:paraId="3B120BFB" w14:textId="2FD4868A" w:rsidR="00E91CC6" w:rsidRPr="00862FF4" w:rsidRDefault="00E91CC6" w:rsidP="00080F77">
            <w:pPr>
              <w:pStyle w:val="NoSpacing"/>
            </w:pPr>
            <w:r w:rsidRPr="00862FF4">
              <w:t>7</w:t>
            </w:r>
          </w:p>
        </w:tc>
        <w:tc>
          <w:tcPr>
            <w:tcW w:w="3150" w:type="dxa"/>
            <w:shd w:val="clear" w:color="auto" w:fill="auto"/>
          </w:tcPr>
          <w:p w14:paraId="3E625D5F" w14:textId="22D5DAD5" w:rsidR="00E91CC6" w:rsidRPr="00862FF4" w:rsidRDefault="00E91CC6" w:rsidP="00080F77">
            <w:pPr>
              <w:pStyle w:val="NoSpacing"/>
            </w:pPr>
            <w:r w:rsidRPr="00862FF4">
              <w:t>Task 7 - Determine and describe necessary operator actions</w:t>
            </w:r>
          </w:p>
        </w:tc>
        <w:tc>
          <w:tcPr>
            <w:tcW w:w="3082" w:type="dxa"/>
            <w:shd w:val="clear" w:color="auto" w:fill="auto"/>
          </w:tcPr>
          <w:p w14:paraId="5EA4E066" w14:textId="27A98BFB" w:rsidR="00E91CC6" w:rsidRPr="00862FF4" w:rsidRDefault="00E91CC6" w:rsidP="00080F77">
            <w:pPr>
              <w:pStyle w:val="NoSpacing"/>
            </w:pPr>
            <w:r w:rsidRPr="00862FF4">
              <w:t>Necessary operator actions determined</w:t>
            </w:r>
          </w:p>
        </w:tc>
        <w:tc>
          <w:tcPr>
            <w:tcW w:w="1372" w:type="dxa"/>
            <w:shd w:val="clear" w:color="auto" w:fill="auto"/>
          </w:tcPr>
          <w:p w14:paraId="76418F8E" w14:textId="1E39F43E" w:rsidR="00E91CC6" w:rsidRPr="00862FF4" w:rsidRDefault="00E91CC6" w:rsidP="00080F77">
            <w:pPr>
              <w:pStyle w:val="NoSpacing"/>
            </w:pPr>
            <w:r w:rsidRPr="00862FF4">
              <w:t>$7,000</w:t>
            </w:r>
          </w:p>
        </w:tc>
        <w:tc>
          <w:tcPr>
            <w:tcW w:w="1234" w:type="dxa"/>
            <w:shd w:val="clear" w:color="auto" w:fill="auto"/>
          </w:tcPr>
          <w:p w14:paraId="4C2D2702" w14:textId="4B51EBD4" w:rsidR="00E91CC6" w:rsidRPr="00862FF4" w:rsidRDefault="00E91CC6" w:rsidP="00080F77">
            <w:pPr>
              <w:pStyle w:val="NoSpacing"/>
            </w:pPr>
            <w:r w:rsidRPr="00862FF4">
              <w:t>$0</w:t>
            </w:r>
          </w:p>
        </w:tc>
      </w:tr>
      <w:tr w:rsidR="00080F77" w:rsidRPr="00862FF4" w14:paraId="49B68297" w14:textId="77777777" w:rsidTr="004F75AA">
        <w:trPr>
          <w:trHeight w:val="279"/>
        </w:trPr>
        <w:tc>
          <w:tcPr>
            <w:tcW w:w="670" w:type="dxa"/>
            <w:shd w:val="clear" w:color="auto" w:fill="auto"/>
          </w:tcPr>
          <w:p w14:paraId="66726275" w14:textId="292E5C6F" w:rsidR="00080F77" w:rsidRPr="00862FF4" w:rsidRDefault="00C74107" w:rsidP="00080F77">
            <w:pPr>
              <w:pStyle w:val="NoSpacing"/>
            </w:pPr>
            <w:r>
              <w:t>50</w:t>
            </w:r>
          </w:p>
        </w:tc>
        <w:tc>
          <w:tcPr>
            <w:tcW w:w="698" w:type="dxa"/>
          </w:tcPr>
          <w:p w14:paraId="4D3811B2" w14:textId="77777777" w:rsidR="00080F77" w:rsidRPr="00862FF4" w:rsidRDefault="00080F77" w:rsidP="00080F77">
            <w:pPr>
              <w:pStyle w:val="NoSpacing"/>
            </w:pPr>
            <w:r w:rsidRPr="00862FF4">
              <w:t>8</w:t>
            </w:r>
          </w:p>
        </w:tc>
        <w:tc>
          <w:tcPr>
            <w:tcW w:w="3150" w:type="dxa"/>
            <w:shd w:val="clear" w:color="auto" w:fill="auto"/>
          </w:tcPr>
          <w:p w14:paraId="7B0BC8C8" w14:textId="5DC57C15" w:rsidR="00080F77" w:rsidRPr="00862FF4" w:rsidRDefault="00C74107" w:rsidP="00080F77">
            <w:pPr>
              <w:pStyle w:val="NoSpacing"/>
            </w:pPr>
            <w:r>
              <w:t>10</w:t>
            </w:r>
            <w:r w:rsidR="00080F77" w:rsidRPr="00C74107">
              <w:rPr>
                <w:vertAlign w:val="superscript"/>
              </w:rPr>
              <w:t>th</w:t>
            </w:r>
            <w:r w:rsidR="00080F77" w:rsidRPr="00862FF4">
              <w:t xml:space="preserve"> Quarterly Status Report</w:t>
            </w:r>
          </w:p>
        </w:tc>
        <w:tc>
          <w:tcPr>
            <w:tcW w:w="3082" w:type="dxa"/>
            <w:shd w:val="clear" w:color="auto" w:fill="auto"/>
          </w:tcPr>
          <w:p w14:paraId="0E2288CF" w14:textId="798CD5D0" w:rsidR="00080F77" w:rsidRPr="00862FF4" w:rsidRDefault="00080F77" w:rsidP="00080F77">
            <w:pPr>
              <w:pStyle w:val="NoSpacing"/>
            </w:pPr>
            <w:r w:rsidRPr="00862FF4">
              <w:t xml:space="preserve">Submit </w:t>
            </w:r>
            <w:r w:rsidR="00C74107">
              <w:t>10</w:t>
            </w:r>
            <w:r w:rsidR="00E91CC6" w:rsidRPr="00C74107">
              <w:rPr>
                <w:vertAlign w:val="superscript"/>
              </w:rPr>
              <w:t>th</w:t>
            </w:r>
            <w:r w:rsidRPr="00862FF4">
              <w:t xml:space="preserve"> quarterly report</w:t>
            </w:r>
          </w:p>
        </w:tc>
        <w:tc>
          <w:tcPr>
            <w:tcW w:w="1372" w:type="dxa"/>
            <w:shd w:val="clear" w:color="auto" w:fill="auto"/>
          </w:tcPr>
          <w:p w14:paraId="5DE73341" w14:textId="77777777" w:rsidR="00080F77" w:rsidRPr="00862FF4" w:rsidRDefault="00080F77" w:rsidP="00080F77">
            <w:pPr>
              <w:pStyle w:val="NoSpacing"/>
            </w:pPr>
            <w:r w:rsidRPr="00862FF4">
              <w:t>$2,500</w:t>
            </w:r>
          </w:p>
        </w:tc>
        <w:tc>
          <w:tcPr>
            <w:tcW w:w="1234" w:type="dxa"/>
            <w:shd w:val="clear" w:color="auto" w:fill="auto"/>
          </w:tcPr>
          <w:p w14:paraId="09A63E73" w14:textId="77777777" w:rsidR="00080F77" w:rsidRPr="00862FF4" w:rsidRDefault="00080F77" w:rsidP="00080F77">
            <w:pPr>
              <w:pStyle w:val="NoSpacing"/>
            </w:pPr>
            <w:r w:rsidRPr="00862FF4">
              <w:t>$0</w:t>
            </w:r>
          </w:p>
        </w:tc>
      </w:tr>
    </w:tbl>
    <w:p w14:paraId="79BCB943" w14:textId="77777777" w:rsidR="00EB61D2" w:rsidRPr="00862FF4" w:rsidRDefault="00EB61D2" w:rsidP="00AD215D">
      <w:pPr>
        <w:pStyle w:val="NoSpacing"/>
        <w:spacing w:after="240"/>
      </w:pPr>
    </w:p>
    <w:p w14:paraId="581C3A72" w14:textId="77777777" w:rsidR="00600383" w:rsidRPr="00862FF4" w:rsidRDefault="00901968" w:rsidP="00FA3234">
      <w:pPr>
        <w:pStyle w:val="Heading1"/>
      </w:pPr>
      <w:r w:rsidRPr="00862FF4">
        <w:t xml:space="preserve">2: </w:t>
      </w:r>
      <w:r w:rsidR="00600383" w:rsidRPr="00862FF4">
        <w:t xml:space="preserve">Items </w:t>
      </w:r>
      <w:r w:rsidR="00AC3E79" w:rsidRPr="00862FF4">
        <w:t>Not Completed</w:t>
      </w:r>
      <w:r w:rsidR="00600383" w:rsidRPr="00862FF4">
        <w:t xml:space="preserve"> During this Quarterly Period:</w:t>
      </w:r>
    </w:p>
    <w:p w14:paraId="4DFB1209" w14:textId="76D276EB" w:rsidR="007C52FC" w:rsidRDefault="00FA6819" w:rsidP="00FA3234">
      <w:r>
        <w:t xml:space="preserve">We are on target this </w:t>
      </w:r>
      <w:r w:rsidR="00447D76">
        <w:t>quarter</w:t>
      </w:r>
      <w:r w:rsidR="00C74107">
        <w:t>, although the quarterly report was a few weeks late due to complication</w:t>
      </w:r>
      <w:r w:rsidR="00DC18B4">
        <w:t>s</w:t>
      </w:r>
      <w:r w:rsidR="00C74107">
        <w:t xml:space="preserve"> in the evaluation of hydrogen and hydrotest on the rupture-free operating time evaluations in Task 5.</w:t>
      </w:r>
    </w:p>
    <w:p w14:paraId="33EFCF51" w14:textId="77777777" w:rsidR="00C52D47" w:rsidRDefault="00901968" w:rsidP="00FA3234">
      <w:pPr>
        <w:pStyle w:val="Heading1"/>
      </w:pPr>
      <w:r>
        <w:t xml:space="preserve">3: </w:t>
      </w:r>
      <w:r w:rsidR="00C52D47">
        <w:t xml:space="preserve">Project Financial Tracking </w:t>
      </w:r>
      <w:r w:rsidR="00C52D47" w:rsidRPr="00A7663D">
        <w:t>During this Quarterly Period:</w:t>
      </w:r>
    </w:p>
    <w:p w14:paraId="11F12D6C" w14:textId="50AE33A0" w:rsidR="00CE667C" w:rsidRDefault="00CB267E" w:rsidP="00FA3234">
      <w:r w:rsidRPr="0057302C">
        <w:t>The financial tracking bar graph was put on a cumulative rather than a quarterly basis</w:t>
      </w:r>
      <w:r w:rsidR="004A5649" w:rsidRPr="0057302C">
        <w:t xml:space="preserve">. </w:t>
      </w:r>
      <w:r w:rsidRPr="0057302C">
        <w:t xml:space="preserve">This </w:t>
      </w:r>
      <w:r w:rsidR="00DC18B4">
        <w:t xml:space="preserve">graph </w:t>
      </w:r>
      <w:r w:rsidRPr="0057302C">
        <w:t xml:space="preserve">shows that we </w:t>
      </w:r>
      <w:r w:rsidRPr="00292CCD">
        <w:t>are on track.</w:t>
      </w:r>
    </w:p>
    <w:p w14:paraId="751DEE6B" w14:textId="4D3EBF71" w:rsidR="00C05853" w:rsidRDefault="00C74107" w:rsidP="00FA3234">
      <w:r>
        <w:rPr>
          <w:noProof/>
        </w:rPr>
        <w:lastRenderedPageBreak/>
        <w:drawing>
          <wp:inline distT="0" distB="0" distL="0" distR="0" wp14:anchorId="52FF104E" wp14:editId="309838AD">
            <wp:extent cx="6068530" cy="4044532"/>
            <wp:effectExtent l="0" t="0" r="8890" b="0"/>
            <wp:docPr id="2861963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571" cy="4049891"/>
                    </a:xfrm>
                    <a:prstGeom prst="rect">
                      <a:avLst/>
                    </a:prstGeom>
                    <a:noFill/>
                  </pic:spPr>
                </pic:pic>
              </a:graphicData>
            </a:graphic>
          </wp:inline>
        </w:drawing>
      </w:r>
    </w:p>
    <w:p w14:paraId="6C547D25" w14:textId="768945CD" w:rsidR="005C2A3C" w:rsidRDefault="00717A3E" w:rsidP="00FA3234">
      <w:pPr>
        <w:pStyle w:val="Heading1"/>
      </w:pPr>
      <w:r>
        <w:t xml:space="preserve">4:  </w:t>
      </w:r>
      <w:r w:rsidR="00901968">
        <w:t xml:space="preserve">Project </w:t>
      </w:r>
      <w:r w:rsidR="005C2A3C" w:rsidRPr="001127DB">
        <w:t xml:space="preserve">Technical Status </w:t>
      </w:r>
    </w:p>
    <w:p w14:paraId="0051EEE1" w14:textId="26EBB2AE" w:rsidR="00A547C6" w:rsidRDefault="0016216B" w:rsidP="00AD215D">
      <w:pPr>
        <w:pStyle w:val="NoSpacing"/>
        <w:spacing w:after="240"/>
      </w:pPr>
      <w:r>
        <w:t>W</w:t>
      </w:r>
      <w:r w:rsidR="003D4AD8">
        <w:t xml:space="preserve">ork </w:t>
      </w:r>
      <w:r>
        <w:t xml:space="preserve">continued </w:t>
      </w:r>
      <w:r w:rsidR="003D4AD8">
        <w:t>during the last quarter</w:t>
      </w:r>
      <w:r w:rsidR="00626D33">
        <w:t>,</w:t>
      </w:r>
      <w:r w:rsidR="00724F03">
        <w:t xml:space="preserve"> as summarized below</w:t>
      </w:r>
      <w:r w:rsidR="003D4AD8">
        <w:t>.</w:t>
      </w:r>
    </w:p>
    <w:p w14:paraId="6245D9B8" w14:textId="77777777" w:rsidR="00A547C6" w:rsidRPr="004D74A5" w:rsidRDefault="00DE48F3" w:rsidP="00FA3234">
      <w:pPr>
        <w:pStyle w:val="Heading2"/>
      </w:pPr>
      <w:r w:rsidRPr="004D74A5">
        <w:t>Task 1 – Literature Review</w:t>
      </w:r>
    </w:p>
    <w:p w14:paraId="1D7FAD61" w14:textId="37EB9726" w:rsidR="00CE667C" w:rsidRPr="004D74A5" w:rsidRDefault="002D09A1" w:rsidP="00AD215D">
      <w:pPr>
        <w:pStyle w:val="NoSpacing"/>
        <w:spacing w:after="240"/>
      </w:pPr>
      <w:bookmarkStart w:id="1" w:name="_Hlk138957057"/>
      <w:r w:rsidRPr="004D74A5">
        <w:t>Completed.</w:t>
      </w:r>
    </w:p>
    <w:bookmarkEnd w:id="1"/>
    <w:p w14:paraId="6289AF39" w14:textId="77777777" w:rsidR="00DE48F3" w:rsidRDefault="00DE48F3" w:rsidP="00FA3234">
      <w:pPr>
        <w:pStyle w:val="Heading2"/>
      </w:pPr>
      <w:r w:rsidRPr="004D74A5">
        <w:t xml:space="preserve">Task 2 </w:t>
      </w:r>
      <w:r w:rsidR="00D663D7" w:rsidRPr="004D74A5">
        <w:t xml:space="preserve">– </w:t>
      </w:r>
      <w:r w:rsidRPr="004D74A5">
        <w:t xml:space="preserve">Identify </w:t>
      </w:r>
      <w:r w:rsidR="00A42EF2" w:rsidRPr="004D74A5">
        <w:t>P</w:t>
      </w:r>
      <w:r w:rsidRPr="004D74A5">
        <w:t xml:space="preserve">otential </w:t>
      </w:r>
      <w:r w:rsidR="00A42EF2" w:rsidRPr="004D74A5">
        <w:t>L</w:t>
      </w:r>
      <w:r w:rsidRPr="004D74A5">
        <w:t xml:space="preserve">imitations in </w:t>
      </w:r>
      <w:r w:rsidR="00A42EF2" w:rsidRPr="004D74A5">
        <w:t>C</w:t>
      </w:r>
      <w:r w:rsidRPr="004D74A5">
        <w:t xml:space="preserve">omponents and </w:t>
      </w:r>
      <w:r w:rsidR="00A42EF2" w:rsidRPr="004D74A5">
        <w:t>P</w:t>
      </w:r>
      <w:r w:rsidRPr="004D74A5">
        <w:t xml:space="preserve">ipeline </w:t>
      </w:r>
      <w:r w:rsidR="00A42EF2" w:rsidRPr="004D74A5">
        <w:t>C</w:t>
      </w:r>
      <w:r w:rsidRPr="004D74A5">
        <w:t>onditions</w:t>
      </w:r>
    </w:p>
    <w:p w14:paraId="363C9604" w14:textId="54B089BA" w:rsidR="00D133CE" w:rsidRDefault="00D133CE" w:rsidP="00FA3234">
      <w:r>
        <w:t>Complete</w:t>
      </w:r>
      <w:r w:rsidR="00FA3234">
        <w:t>d</w:t>
      </w:r>
      <w:r>
        <w:t>.</w:t>
      </w:r>
    </w:p>
    <w:p w14:paraId="4E56DDA4" w14:textId="0D448E02" w:rsidR="00DE48F3" w:rsidRDefault="00B91808" w:rsidP="00FA3234">
      <w:pPr>
        <w:pStyle w:val="Heading2"/>
      </w:pPr>
      <w:r w:rsidRPr="004D74A5">
        <w:t>T</w:t>
      </w:r>
      <w:r w:rsidR="00DE48F3" w:rsidRPr="004D74A5">
        <w:t xml:space="preserve">ask 3 </w:t>
      </w:r>
      <w:r w:rsidR="00A63926" w:rsidRPr="004D74A5">
        <w:t xml:space="preserve">– </w:t>
      </w:r>
      <w:r w:rsidR="00DE48F3" w:rsidRPr="004D74A5">
        <w:t xml:space="preserve">Evaluate </w:t>
      </w:r>
      <w:r w:rsidR="00A42EF2" w:rsidRPr="004D74A5">
        <w:t>N</w:t>
      </w:r>
      <w:r w:rsidR="00DE48F3" w:rsidRPr="004D74A5">
        <w:t>on-</w:t>
      </w:r>
      <w:r w:rsidR="00DA7330" w:rsidRPr="004D74A5">
        <w:t>M</w:t>
      </w:r>
      <w:r w:rsidR="00DE48F3" w:rsidRPr="004D74A5">
        <w:t xml:space="preserve">etallic </w:t>
      </w:r>
      <w:r w:rsidR="00A42EF2" w:rsidRPr="004D74A5">
        <w:t>C</w:t>
      </w:r>
      <w:r w:rsidR="00DE48F3" w:rsidRPr="004D74A5">
        <w:t xml:space="preserve">omponents for </w:t>
      </w:r>
      <w:r w:rsidR="00A42EF2" w:rsidRPr="004D74A5">
        <w:t>R</w:t>
      </w:r>
      <w:r w:rsidR="00DE48F3" w:rsidRPr="004D74A5">
        <w:t xml:space="preserve">etrofit or </w:t>
      </w:r>
      <w:r w:rsidR="00A42EF2" w:rsidRPr="004D74A5">
        <w:t>R</w:t>
      </w:r>
      <w:r w:rsidR="00DE48F3" w:rsidRPr="004D74A5">
        <w:t>eplacement</w:t>
      </w:r>
    </w:p>
    <w:p w14:paraId="39B1EF52" w14:textId="60C0B879" w:rsidR="00E1400D" w:rsidRDefault="00E1400D" w:rsidP="00FA3234">
      <w:r>
        <w:t>Completed</w:t>
      </w:r>
      <w:r w:rsidR="004A5649">
        <w:t xml:space="preserve">. </w:t>
      </w:r>
      <w:r w:rsidR="00AE6610">
        <w:t>There is nothing</w:t>
      </w:r>
      <w:r w:rsidR="0016216B">
        <w:t xml:space="preserve"> additional to comment on at this time.</w:t>
      </w:r>
    </w:p>
    <w:p w14:paraId="47E77632" w14:textId="36CEA8B3" w:rsidR="00DE48F3" w:rsidRPr="008F1ABC" w:rsidRDefault="00DE48F3" w:rsidP="00FA3234">
      <w:pPr>
        <w:pStyle w:val="Heading2"/>
      </w:pPr>
      <w:r w:rsidRPr="008F1ABC">
        <w:t>Task 4</w:t>
      </w:r>
      <w:r w:rsidR="00A63926" w:rsidRPr="008F1ABC">
        <w:t xml:space="preserve"> – </w:t>
      </w:r>
      <w:r w:rsidRPr="008F1ABC">
        <w:t xml:space="preserve">Develop </w:t>
      </w:r>
      <w:r w:rsidR="00A42EF2" w:rsidRPr="008F1ABC">
        <w:t>A</w:t>
      </w:r>
      <w:r w:rsidRPr="008F1ABC">
        <w:t xml:space="preserve">ssessment and </w:t>
      </w:r>
      <w:r w:rsidR="00A42EF2" w:rsidRPr="008F1ABC">
        <w:t>R</w:t>
      </w:r>
      <w:r w:rsidRPr="008F1ABC">
        <w:t xml:space="preserve">epair </w:t>
      </w:r>
      <w:r w:rsidR="00A42EF2" w:rsidRPr="008F1ABC">
        <w:t>P</w:t>
      </w:r>
      <w:r w:rsidRPr="008F1ABC">
        <w:t>rocedure</w:t>
      </w:r>
      <w:r w:rsidR="00B005E8" w:rsidRPr="008F1ABC">
        <w:t>s</w:t>
      </w:r>
      <w:r w:rsidRPr="008F1ABC">
        <w:t xml:space="preserve"> for </w:t>
      </w:r>
      <w:r w:rsidR="00A42EF2" w:rsidRPr="008F1ABC">
        <w:t>I</w:t>
      </w:r>
      <w:r w:rsidRPr="008F1ABC">
        <w:t xml:space="preserve">dentified </w:t>
      </w:r>
      <w:r w:rsidR="000E7D95" w:rsidRPr="008F1ABC">
        <w:t>Anomalies</w:t>
      </w:r>
    </w:p>
    <w:p w14:paraId="454D5F02" w14:textId="1D61DB31" w:rsidR="00D133CE" w:rsidRDefault="00EF2DB6" w:rsidP="00464A21">
      <w:pPr>
        <w:pStyle w:val="NoSpacing"/>
        <w:spacing w:after="240"/>
      </w:pPr>
      <w:bookmarkStart w:id="2" w:name="_Hlk156312653"/>
      <w:r>
        <w:t>Completed.</w:t>
      </w:r>
    </w:p>
    <w:bookmarkEnd w:id="2"/>
    <w:p w14:paraId="72E19E80" w14:textId="77777777" w:rsidR="00A547C6" w:rsidRPr="007A6A25" w:rsidRDefault="00A547C6" w:rsidP="00FA3234">
      <w:pPr>
        <w:pStyle w:val="Heading2"/>
      </w:pPr>
      <w:r w:rsidRPr="007A6A25">
        <w:t>Task 5 – Assess Critical Flaw Sizes and Respective Detection Thresholds</w:t>
      </w:r>
    </w:p>
    <w:p w14:paraId="4BD2FD49" w14:textId="25A4E313" w:rsidR="00713C29" w:rsidRDefault="00713C29" w:rsidP="00464A21">
      <w:pPr>
        <w:pStyle w:val="NoSpacing"/>
        <w:spacing w:after="240"/>
      </w:pPr>
      <w:r>
        <w:t xml:space="preserve">The evaluations during this time period are reported below on </w:t>
      </w:r>
      <w:r w:rsidR="00912D58">
        <w:t xml:space="preserve">two additional </w:t>
      </w:r>
      <w:r>
        <w:t>topics.</w:t>
      </w:r>
    </w:p>
    <w:p w14:paraId="526A803E" w14:textId="1CC97A2C" w:rsidR="00ED3590" w:rsidRDefault="008D63C1" w:rsidP="008D63C1">
      <w:pPr>
        <w:pStyle w:val="Heading3"/>
        <w:ind w:left="450" w:hanging="450"/>
      </w:pPr>
      <w:r>
        <w:t>5.1</w:t>
      </w:r>
      <w:r>
        <w:tab/>
      </w:r>
      <w:r w:rsidR="00167256">
        <w:t>An Evaluation of the Effect of Hydrotest Pressure Level on Fatigue Life of a Pipeline Case With and Without Blended Hydrogen</w:t>
      </w:r>
    </w:p>
    <w:p w14:paraId="0F37C72C" w14:textId="12804AFC" w:rsidR="00167256" w:rsidRDefault="00167256" w:rsidP="00167256">
      <w:r>
        <w:t xml:space="preserve">This effort used the developments from a parallel ongoing DOT/PHMSA project on </w:t>
      </w:r>
      <w:r w:rsidR="00DC18B4">
        <w:t>"</w:t>
      </w:r>
      <w:r w:rsidRPr="00167256">
        <w:t>Hydrostatic Test Optimization for Older Liquid Pipeline</w:t>
      </w:r>
      <w:r>
        <w:t>s</w:t>
      </w:r>
      <w:r w:rsidR="00DC18B4">
        <w:t xml:space="preserve">," </w:t>
      </w:r>
      <w:r w:rsidRPr="00167256">
        <w:t>DOT/PHMSA Agreement #693JK32010010POTA</w:t>
      </w:r>
      <w:r>
        <w:t>.</w:t>
      </w:r>
    </w:p>
    <w:p w14:paraId="00B979B1" w14:textId="2A81E15E" w:rsidR="00167256" w:rsidRDefault="00167256" w:rsidP="00167256">
      <w:r>
        <w:lastRenderedPageBreak/>
        <w:t xml:space="preserve">In that project, the potential benefits of a hydrotest </w:t>
      </w:r>
      <w:r w:rsidR="000B162E">
        <w:t xml:space="preserve">causing </w:t>
      </w:r>
      <w:r>
        <w:t>crack</w:t>
      </w:r>
      <w:r w:rsidR="00BB784B">
        <w:t>-</w:t>
      </w:r>
      <w:r>
        <w:t xml:space="preserve">retardation effects on the fatigue life was evaluated. Crack retardation is typically ignored for pipeline fatigue evaluations from pressure cycling. Liquid lines have more and larger pressure cycles than gas lines. The fatigue crack growth law </w:t>
      </w:r>
      <w:r w:rsidR="00DC18B4">
        <w:t>typically applies to</w:t>
      </w:r>
      <w:r>
        <w:t xml:space="preserve"> a crack in an inert environment</w:t>
      </w:r>
      <w:r w:rsidR="000B162E">
        <w:t xml:space="preserve"> for current pipeline applications</w:t>
      </w:r>
      <w:r>
        <w:t xml:space="preserve">. </w:t>
      </w:r>
      <w:r w:rsidR="00DC18B4">
        <w:t>This effort also used the fatigue crack growth rate (FCGR) for hydrogen from the ASME Code Case 2938-2 equations</w:t>
      </w:r>
      <w:r w:rsidR="00BB784B">
        <w:t xml:space="preserve"> to see how that </w:t>
      </w:r>
      <w:r w:rsidR="00312235">
        <w:t xml:space="preserve">growth behavior </w:t>
      </w:r>
      <w:r w:rsidR="00BB784B">
        <w:t>compares to air fatigue crack growth behavior</w:t>
      </w:r>
      <w:r>
        <w:t>.</w:t>
      </w:r>
    </w:p>
    <w:p w14:paraId="55440928" w14:textId="259E866D" w:rsidR="00BB784B" w:rsidRDefault="00BB784B" w:rsidP="00167256">
      <w:r>
        <w:t>A hypothetical case was evaluated</w:t>
      </w:r>
      <w:r w:rsidR="00DC18B4">
        <w:t>:</w:t>
      </w:r>
      <w:r>
        <w:t xml:space="preserve"> a 16</w:t>
      </w:r>
      <w:r w:rsidR="00DC18B4">
        <w:t xml:space="preserve">" </w:t>
      </w:r>
      <w:r>
        <w:t>by 0.267</w:t>
      </w:r>
      <w:r w:rsidR="00DC18B4">
        <w:t xml:space="preserve">" </w:t>
      </w:r>
      <w:r>
        <w:t xml:space="preserve">X46 pipe with </w:t>
      </w:r>
      <w:r w:rsidR="00DC18B4">
        <w:t xml:space="preserve">an </w:t>
      </w:r>
      <w:r>
        <w:t xml:space="preserve">actual yield strength of 53 ksi and a Charpy plateau energy (CVP) of 40 ft-lb typical of </w:t>
      </w:r>
      <w:r w:rsidR="00DC18B4">
        <w:t xml:space="preserve">a </w:t>
      </w:r>
      <w:r>
        <w:t>1960 vintage linepipe. The peak operating stress was take</w:t>
      </w:r>
      <w:r w:rsidR="00312235">
        <w:t>n</w:t>
      </w:r>
      <w:r>
        <w:t xml:space="preserve"> as 920 psig (60% SMYS) with an assumed pressure cycling R-ratio of 0.6 and 2 cycles per day.</w:t>
      </w:r>
    </w:p>
    <w:p w14:paraId="21511E5C" w14:textId="7A7696BD" w:rsidR="00167256" w:rsidRDefault="00167256" w:rsidP="00167256">
      <w:r>
        <w:t xml:space="preserve">For this evaluation, the </w:t>
      </w:r>
      <w:r w:rsidR="00A22C89">
        <w:t xml:space="preserve">number of cycles (or time to failure) was based on </w:t>
      </w:r>
      <w:r w:rsidR="000B162E">
        <w:t xml:space="preserve">a </w:t>
      </w:r>
      <w:r w:rsidR="00A22C89">
        <w:t xml:space="preserve">crack size </w:t>
      </w:r>
      <w:r w:rsidR="00DC18B4">
        <w:t>with</w:t>
      </w:r>
      <w:r w:rsidR="00A22C89">
        <w:t xml:space="preserve"> </w:t>
      </w:r>
      <w:r w:rsidR="000B162E">
        <w:t xml:space="preserve">a </w:t>
      </w:r>
      <w:r w:rsidR="00A22C89">
        <w:t>length equal to the critical through-wall</w:t>
      </w:r>
      <w:r w:rsidR="00BB784B">
        <w:t>-</w:t>
      </w:r>
      <w:r w:rsidR="00A22C89">
        <w:t>crack length at the maximum operating pressure. A shorter crack length would leak first</w:t>
      </w:r>
      <w:r w:rsidR="00DC18B4">
        <w:t>,</w:t>
      </w:r>
      <w:r w:rsidR="00BB784B">
        <w:t xml:space="preserve"> and the </w:t>
      </w:r>
      <w:r w:rsidR="00A22C89">
        <w:t>crack growth in the length direction takes many more cycles</w:t>
      </w:r>
      <w:r w:rsidR="00BB784B">
        <w:t xml:space="preserve"> to reach a rupture condition</w:t>
      </w:r>
      <w:r w:rsidR="00A22C89">
        <w:t>. Hence</w:t>
      </w:r>
      <w:r w:rsidR="00DC18B4">
        <w:t>,</w:t>
      </w:r>
      <w:r w:rsidR="00A22C89">
        <w:t xml:space="preserve"> using this crack length gives the minimum rupture-free time or number of cycles. Generally</w:t>
      </w:r>
      <w:r w:rsidR="00DC18B4">
        <w:t>,</w:t>
      </w:r>
      <w:r w:rsidR="00A22C89">
        <w:t xml:space="preserve"> for fatigue crack growth, the growth in the length direction of a surface crack is very small, so the change in the crack length is minimal when looking at the family of surface cracks that might survive a hydrotest.</w:t>
      </w:r>
    </w:p>
    <w:p w14:paraId="39FBF892" w14:textId="7317D5FA" w:rsidR="00A22C89" w:rsidRDefault="00A22C89" w:rsidP="00167256">
      <w:r>
        <w:t>In the crack retardation procedure, a large number of SEN(T) tests and some C(T) tests were used to look at the crack retardation effects. The SEN(T) specimens used the base metal of a 1960 vintage pipe. Fracture toughness tests were first done with different a/W values to get the crack initiation toughness (J</w:t>
      </w:r>
      <w:r w:rsidRPr="00A22C89">
        <w:rPr>
          <w:vertAlign w:val="subscript"/>
        </w:rPr>
        <w:t>i</w:t>
      </w:r>
      <w:r>
        <w:t>). J</w:t>
      </w:r>
      <w:r w:rsidRPr="00A22C89">
        <w:rPr>
          <w:vertAlign w:val="subscript"/>
        </w:rPr>
        <w:t>i</w:t>
      </w:r>
      <w:r>
        <w:t xml:space="preserve"> varies linearly with (1-a/W)</w:t>
      </w:r>
      <w:r w:rsidR="00BB784B">
        <w:t xml:space="preserve">, see Reference </w:t>
      </w:r>
      <w:sdt>
        <w:sdtPr>
          <w:id w:val="-2022767409"/>
          <w:citation/>
        </w:sdtPr>
        <w:sdtEndPr/>
        <w:sdtContent>
          <w:r w:rsidR="00BB784B">
            <w:fldChar w:fldCharType="begin"/>
          </w:r>
          <w:r w:rsidR="00DC18B4">
            <w:instrText xml:space="preserve">CITATION GWi191 \l 1033 </w:instrText>
          </w:r>
          <w:r w:rsidR="00BB784B">
            <w:fldChar w:fldCharType="separate"/>
          </w:r>
          <w:r w:rsidR="00DC18B4">
            <w:rPr>
              <w:noProof/>
            </w:rPr>
            <w:t>[1]</w:t>
          </w:r>
          <w:r w:rsidR="00BB784B">
            <w:fldChar w:fldCharType="end"/>
          </w:r>
        </w:sdtContent>
      </w:sdt>
      <w:r w:rsidR="00BB784B">
        <w:t>, and was similarly found for this material in testing in the companion project</w:t>
      </w:r>
      <w:r>
        <w:t xml:space="preserve">. </w:t>
      </w:r>
      <w:r w:rsidR="00DC18B4">
        <w:t xml:space="preserve">Since the goal was to optimize </w:t>
      </w:r>
      <w:r>
        <w:t xml:space="preserve">the level of the hydrotest </w:t>
      </w:r>
      <w:r w:rsidR="003D5544">
        <w:t xml:space="preserve">and there </w:t>
      </w:r>
      <w:r w:rsidR="00DC18B4">
        <w:t xml:space="preserve">were </w:t>
      </w:r>
      <w:r w:rsidR="00BB784B">
        <w:t xml:space="preserve">a </w:t>
      </w:r>
      <w:r w:rsidR="003D5544">
        <w:t>number of different surface cracks that survived the hydrotest, the overload in the specimen tests was characterized as the ratio of the applied J (J</w:t>
      </w:r>
      <w:r w:rsidR="003D5544" w:rsidRPr="003D5544">
        <w:rPr>
          <w:vertAlign w:val="subscript"/>
        </w:rPr>
        <w:t>app</w:t>
      </w:r>
      <w:r w:rsidR="003D5544">
        <w:t>) to the initiation toughness (J</w:t>
      </w:r>
      <w:r w:rsidR="003D5544" w:rsidRPr="003D5544">
        <w:rPr>
          <w:vertAlign w:val="subscript"/>
        </w:rPr>
        <w:t>app</w:t>
      </w:r>
      <w:r w:rsidR="003D5544">
        <w:t>/J</w:t>
      </w:r>
      <w:r w:rsidR="003D5544" w:rsidRPr="003D5544">
        <w:rPr>
          <w:vertAlign w:val="subscript"/>
        </w:rPr>
        <w:t>i</w:t>
      </w:r>
      <w:r w:rsidR="003D5544">
        <w:t>). The J</w:t>
      </w:r>
      <w:r w:rsidR="003D5544" w:rsidRPr="003D5544">
        <w:rPr>
          <w:vertAlign w:val="subscript"/>
        </w:rPr>
        <w:t>app</w:t>
      </w:r>
      <w:r w:rsidR="003D5544">
        <w:t xml:space="preserve"> values could also be calculated for the surface-cracked pipe, and the constraint condition of the surface crack in the pipe is similar to that of a SEN(T) specimen.  </w:t>
      </w:r>
    </w:p>
    <w:p w14:paraId="38DA7708" w14:textId="4C890FCD" w:rsidR="00C74107" w:rsidRDefault="003D5544" w:rsidP="00167256">
      <w:r>
        <w:t>For the SEN(T) test data, the J</w:t>
      </w:r>
      <w:r w:rsidRPr="003D5544">
        <w:rPr>
          <w:vertAlign w:val="subscript"/>
        </w:rPr>
        <w:t>i</w:t>
      </w:r>
      <w:r>
        <w:t xml:space="preserve"> was calculated by the CANMET eta-factor solution, which is the best available</w:t>
      </w:r>
      <w:r w:rsidR="00BB784B">
        <w:t xml:space="preserve"> solution </w:t>
      </w:r>
      <w:r w:rsidR="00312235">
        <w:t xml:space="preserve">from </w:t>
      </w:r>
      <w:r w:rsidR="00BB784B">
        <w:t>Emc</w:t>
      </w:r>
      <w:r w:rsidR="00BB784B" w:rsidRPr="00BB784B">
        <w:rPr>
          <w:vertAlign w:val="superscript"/>
        </w:rPr>
        <w:t>2</w:t>
      </w:r>
      <w:r w:rsidR="00BB784B">
        <w:t xml:space="preserve"> reviews</w:t>
      </w:r>
      <w:r>
        <w:t>. F</w:t>
      </w:r>
      <w:r w:rsidR="00BB784B">
        <w:t>or</w:t>
      </w:r>
      <w:r>
        <w:t xml:space="preserve"> the </w:t>
      </w:r>
      <w:r w:rsidR="00BB784B">
        <w:t xml:space="preserve">axial </w:t>
      </w:r>
      <w:r>
        <w:t>surface</w:t>
      </w:r>
      <w:r w:rsidR="00BB784B">
        <w:t>-</w:t>
      </w:r>
      <w:r>
        <w:t>cracked pipe</w:t>
      </w:r>
      <w:r w:rsidR="00BB784B">
        <w:t xml:space="preserve"> fracture mechanics solution</w:t>
      </w:r>
      <w:r>
        <w:t xml:space="preserve">, the companion DOT/PHMSA project spent considerable time investigating analyses that gave </w:t>
      </w:r>
      <w:r w:rsidR="00BB784B">
        <w:t xml:space="preserve">an </w:t>
      </w:r>
      <w:r>
        <w:t xml:space="preserve">accurate solution of </w:t>
      </w:r>
      <w:r w:rsidR="00BB784B">
        <w:t xml:space="preserve">the applied J, </w:t>
      </w:r>
      <w:r>
        <w:t>J</w:t>
      </w:r>
      <w:r w:rsidRPr="003D5544">
        <w:rPr>
          <w:vertAlign w:val="subscript"/>
        </w:rPr>
        <w:t>app</w:t>
      </w:r>
      <w:r>
        <w:t xml:space="preserve">. It was found necessary to develop a new J-estimation scheme </w:t>
      </w:r>
      <w:sdt>
        <w:sdtPr>
          <w:id w:val="-964503841"/>
          <w:citation/>
        </w:sdtPr>
        <w:sdtEndPr/>
        <w:sdtContent>
          <w:r>
            <w:fldChar w:fldCharType="begin"/>
          </w:r>
          <w:r w:rsidR="00DC18B4">
            <w:instrText xml:space="preserve">CITATION GWi22 \l 1033 </w:instrText>
          </w:r>
          <w:r>
            <w:fldChar w:fldCharType="separate"/>
          </w:r>
          <w:r w:rsidR="00DC18B4">
            <w:rPr>
              <w:noProof/>
            </w:rPr>
            <w:t>[2]</w:t>
          </w:r>
          <w:r>
            <w:fldChar w:fldCharType="end"/>
          </w:r>
        </w:sdtContent>
      </w:sdt>
      <w:r>
        <w:t xml:space="preserve"> by a more car</w:t>
      </w:r>
      <w:r w:rsidR="00312235">
        <w:t>e</w:t>
      </w:r>
      <w:r>
        <w:t xml:space="preserve">ful fitting of FE results than was done by the MAT-8 approach </w:t>
      </w:r>
      <w:sdt>
        <w:sdtPr>
          <w:id w:val="1654179392"/>
          <w:citation/>
        </w:sdtPr>
        <w:sdtEndPr/>
        <w:sdtContent>
          <w:r>
            <w:fldChar w:fldCharType="begin"/>
          </w:r>
          <w:r>
            <w:instrText xml:space="preserve"> CITATION And15 \l 1033 </w:instrText>
          </w:r>
          <w:r>
            <w:fldChar w:fldCharType="separate"/>
          </w:r>
          <w:r w:rsidR="00DC18B4">
            <w:rPr>
              <w:noProof/>
            </w:rPr>
            <w:t>[3]</w:t>
          </w:r>
          <w:r>
            <w:fldChar w:fldCharType="end"/>
          </w:r>
        </w:sdtContent>
      </w:sdt>
      <w:r w:rsidR="00DC18B4">
        <w:t>.</w:t>
      </w:r>
      <w:r w:rsidR="00BB784B">
        <w:t xml:space="preserve"> A graphical display of the crucial surface and through-wall-cracked pipe burst pressures for this case is given in </w:t>
      </w:r>
      <w:r w:rsidR="00BB784B">
        <w:fldChar w:fldCharType="begin"/>
      </w:r>
      <w:r w:rsidR="00BB784B">
        <w:instrText xml:space="preserve"> REF _Ref196142557 \h </w:instrText>
      </w:r>
      <w:r w:rsidR="00BB784B">
        <w:fldChar w:fldCharType="separate"/>
      </w:r>
      <w:r w:rsidR="00BB784B">
        <w:t xml:space="preserve">Figure </w:t>
      </w:r>
      <w:r w:rsidR="00BB784B">
        <w:rPr>
          <w:noProof/>
        </w:rPr>
        <w:t>1</w:t>
      </w:r>
      <w:r w:rsidR="00BB784B">
        <w:fldChar w:fldCharType="end"/>
      </w:r>
      <w:r w:rsidR="00BB784B">
        <w:t xml:space="preserve">. </w:t>
      </w:r>
      <w:r w:rsidR="00C74107">
        <w:t>Note that the surface</w:t>
      </w:r>
      <w:r w:rsidR="000B162E">
        <w:t>-</w:t>
      </w:r>
      <w:r w:rsidR="00C74107">
        <w:t>crack curves</w:t>
      </w:r>
      <w:r w:rsidR="00312235">
        <w:t xml:space="preserve"> </w:t>
      </w:r>
      <w:r w:rsidR="00C74107">
        <w:t>blend into the uncracked pipe burst pressure, and if a/t&gt;0.15</w:t>
      </w:r>
      <w:r w:rsidR="00312235">
        <w:t>,</w:t>
      </w:r>
      <w:r w:rsidR="00C74107">
        <w:t xml:space="preserve"> the pipe fails by the burst pressure.</w:t>
      </w:r>
    </w:p>
    <w:p w14:paraId="19BB27C7" w14:textId="45063EFA" w:rsidR="00C74107" w:rsidRDefault="00BB784B" w:rsidP="00167256">
      <w:r>
        <w:t xml:space="preserve">The horizontal dotted lines are the peak operating pressure and several hydrotest pressure levels. The black dashed curve is the though-wall-cracked (TWC) pipe failure curve using the Maxey/Kiefner </w:t>
      </w:r>
      <w:r w:rsidR="00C74107">
        <w:t>L</w:t>
      </w:r>
      <w:r>
        <w:t>n-</w:t>
      </w:r>
      <w:r w:rsidR="00C74107">
        <w:t>S</w:t>
      </w:r>
      <w:r>
        <w:t xml:space="preserve">ec solution </w:t>
      </w:r>
      <w:sdt>
        <w:sdtPr>
          <w:id w:val="-914856464"/>
          <w:citation/>
        </w:sdtPr>
        <w:sdtEndPr/>
        <w:sdtContent>
          <w:r>
            <w:fldChar w:fldCharType="begin"/>
          </w:r>
          <w:r>
            <w:instrText xml:space="preserve"> CITATION Kie69 \l 1033 </w:instrText>
          </w:r>
          <w:r>
            <w:fldChar w:fldCharType="separate"/>
          </w:r>
          <w:r w:rsidR="00DC18B4">
            <w:rPr>
              <w:noProof/>
            </w:rPr>
            <w:t>[4]</w:t>
          </w:r>
          <w:r>
            <w:fldChar w:fldCharType="end"/>
          </w:r>
        </w:sdtContent>
      </w:sdt>
      <w:r w:rsidR="00DC18B4">
        <w:t>.</w:t>
      </w:r>
      <w:r>
        <w:t xml:space="preserve"> At the peak operating pressure, the critical total though-wall-crack length is 5.94 inches, and the critical surface-crack depth (assuming a constant depth crack, not semi-elliptical) is an a/t=0.58. </w:t>
      </w:r>
      <w:r w:rsidR="00C74107">
        <w:t xml:space="preserve">The LnSec TWC curve is based on flow stress, so it </w:t>
      </w:r>
      <w:r w:rsidR="00DC18B4">
        <w:t xml:space="preserve">doesn't </w:t>
      </w:r>
      <w:r w:rsidR="00C74107">
        <w:t>blend into the unflawed pipe burst pressure</w:t>
      </w:r>
      <w:r w:rsidR="00DC18B4">
        <w:t>,</w:t>
      </w:r>
      <w:r w:rsidR="00C74107">
        <w:t xml:space="preserve"> </w:t>
      </w:r>
      <w:r w:rsidR="00312235">
        <w:t xml:space="preserve">which </w:t>
      </w:r>
      <w:r w:rsidR="00C74107">
        <w:t>is more a function of the pipe</w:t>
      </w:r>
      <w:r w:rsidR="00DC18B4">
        <w:t>'s</w:t>
      </w:r>
      <w:r w:rsidR="00C74107">
        <w:t xml:space="preserve"> ultimate strength. The TWC curve should go to the unflawed curve as the TWC length goes to zero, but this is the most used analysis procedure.</w:t>
      </w:r>
    </w:p>
    <w:p w14:paraId="06F23448" w14:textId="0B33B634" w:rsidR="003D5544" w:rsidRDefault="00BB784B" w:rsidP="00167256">
      <w:r>
        <w:t xml:space="preserve">The critical surface cracks for each </w:t>
      </w:r>
      <w:r w:rsidR="00DC18B4">
        <w:t>hydrotest pressure level are for this</w:t>
      </w:r>
      <w:r>
        <w:t xml:space="preserve"> length. Where the pressure curves cross an a/t curve (or interpolation of those curves)</w:t>
      </w:r>
      <w:r w:rsidR="00DC18B4">
        <w:t>,</w:t>
      </w:r>
      <w:r>
        <w:t xml:space="preserve"> give the critical surface-crack a/t values for each hydrotest pressure level, which is </w:t>
      </w:r>
      <w:r w:rsidR="00DC18B4">
        <w:t xml:space="preserve">found </w:t>
      </w:r>
      <w:r>
        <w:t>along the vertical red arrow. Surface cracks with shallower a/t values will survive those hydrotests.</w:t>
      </w:r>
    </w:p>
    <w:p w14:paraId="0CD500D0" w14:textId="740FB09C" w:rsidR="00BB784B" w:rsidRDefault="00BB784B" w:rsidP="00BB784B">
      <w:pPr>
        <w:jc w:val="center"/>
      </w:pPr>
      <w:r w:rsidRPr="00BB784B">
        <w:rPr>
          <w:noProof/>
        </w:rPr>
        <w:lastRenderedPageBreak/>
        <w:drawing>
          <wp:inline distT="0" distB="0" distL="0" distR="0" wp14:anchorId="18F73E5F" wp14:editId="3B817C9A">
            <wp:extent cx="4583875" cy="3771258"/>
            <wp:effectExtent l="0" t="0" r="7620" b="1270"/>
            <wp:docPr id="201849105" name="Picture 1" descr="A graph of a cr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9105" name="Picture 1" descr="A graph of a crack&#10;&#10;AI-generated content may be incorrect."/>
                    <pic:cNvPicPr/>
                  </pic:nvPicPr>
                  <pic:blipFill>
                    <a:blip r:embed="rId9"/>
                    <a:stretch>
                      <a:fillRect/>
                    </a:stretch>
                  </pic:blipFill>
                  <pic:spPr>
                    <a:xfrm>
                      <a:off x="0" y="0"/>
                      <a:ext cx="4588475" cy="3775043"/>
                    </a:xfrm>
                    <a:prstGeom prst="rect">
                      <a:avLst/>
                    </a:prstGeom>
                  </pic:spPr>
                </pic:pic>
              </a:graphicData>
            </a:graphic>
          </wp:inline>
        </w:drawing>
      </w:r>
    </w:p>
    <w:p w14:paraId="7736A7B4" w14:textId="36BE306B" w:rsidR="00BB784B" w:rsidRDefault="00BB784B" w:rsidP="00BB784B">
      <w:pPr>
        <w:pStyle w:val="Caption"/>
        <w:ind w:left="1080" w:hanging="1080"/>
        <w:jc w:val="left"/>
      </w:pPr>
      <w:bookmarkStart w:id="3" w:name="_Ref196142557"/>
      <w:r>
        <w:t xml:space="preserve">Figure </w:t>
      </w:r>
      <w:fldSimple w:instr=" SEQ Figure \* ARABIC ">
        <w:r>
          <w:rPr>
            <w:noProof/>
          </w:rPr>
          <w:t>1</w:t>
        </w:r>
      </w:fldSimple>
      <w:bookmarkEnd w:id="3"/>
      <w:r>
        <w:tab/>
        <w:t>Calculated burst pressure for axial through-wall cracks and axial surface cracks using the Emc</w:t>
      </w:r>
      <w:r w:rsidRPr="00BB784B">
        <w:rPr>
          <w:vertAlign w:val="superscript"/>
        </w:rPr>
        <w:t>2</w:t>
      </w:r>
      <w:r>
        <w:t xml:space="preserve"> FE-based J-estimation scheme </w:t>
      </w:r>
      <w:sdt>
        <w:sdtPr>
          <w:id w:val="1273129056"/>
          <w:citation/>
        </w:sdtPr>
        <w:sdtEndPr/>
        <w:sdtContent>
          <w:r>
            <w:fldChar w:fldCharType="begin"/>
          </w:r>
          <w:r w:rsidR="00DC18B4">
            <w:instrText xml:space="preserve">CITATION GWi22 \l 1033 </w:instrText>
          </w:r>
          <w:r>
            <w:fldChar w:fldCharType="separate"/>
          </w:r>
          <w:r w:rsidR="00DC18B4">
            <w:rPr>
              <w:noProof/>
            </w:rPr>
            <w:t>[2]</w:t>
          </w:r>
          <w:r>
            <w:fldChar w:fldCharType="end"/>
          </w:r>
        </w:sdtContent>
      </w:sdt>
      <w:r>
        <w:t xml:space="preserve"> with pressure levels at peak operating pressure and various hydrotest levels</w:t>
      </w:r>
    </w:p>
    <w:p w14:paraId="0DB20593" w14:textId="09F28C39" w:rsidR="0065582F" w:rsidRDefault="0065582F" w:rsidP="00167256">
      <w:r>
        <w:t xml:space="preserve">In the SEN(T) </w:t>
      </w:r>
      <w:r w:rsidR="00C74107">
        <w:t xml:space="preserve">cyclic </w:t>
      </w:r>
      <w:r>
        <w:t>testing, the various specimens were loaded to J</w:t>
      </w:r>
      <w:r w:rsidRPr="0065582F">
        <w:rPr>
          <w:vertAlign w:val="subscript"/>
        </w:rPr>
        <w:t>app</w:t>
      </w:r>
      <w:r>
        <w:t>/J</w:t>
      </w:r>
      <w:r w:rsidRPr="0065582F">
        <w:rPr>
          <w:vertAlign w:val="subscript"/>
        </w:rPr>
        <w:t>i</w:t>
      </w:r>
      <w:r>
        <w:t xml:space="preserve"> values of 0.1, 0.5</w:t>
      </w:r>
      <w:r w:rsidR="00DC18B4">
        <w:t>,</w:t>
      </w:r>
      <w:r>
        <w:t xml:space="preserve"> and 1.0</w:t>
      </w:r>
      <w:r w:rsidR="00C74107">
        <w:t xml:space="preserve"> for different level</w:t>
      </w:r>
      <w:r w:rsidR="00312235">
        <w:t>s</w:t>
      </w:r>
      <w:r w:rsidR="00C74107">
        <w:t xml:space="preserve"> of hydrotest simulation</w:t>
      </w:r>
      <w:r>
        <w:t>. Then</w:t>
      </w:r>
      <w:r w:rsidR="00DC18B4">
        <w:t>,</w:t>
      </w:r>
      <w:r>
        <w:t xml:space="preserve"> </w:t>
      </w:r>
      <w:r w:rsidR="00C74107">
        <w:t xml:space="preserve">the specimens were </w:t>
      </w:r>
      <w:r>
        <w:t>fatigue cycled at two different</w:t>
      </w:r>
      <w:r w:rsidR="000B162E">
        <w:t xml:space="preserve"> cyclic stress levels</w:t>
      </w:r>
      <w:r>
        <w:t xml:space="preserve"> </w:t>
      </w:r>
      <w:r w:rsidR="00C82868">
        <w:t xml:space="preserve">values </w:t>
      </w:r>
      <w:r>
        <w:t xml:space="preserve">but </w:t>
      </w:r>
      <w:r w:rsidR="00C82868">
        <w:t xml:space="preserve">at </w:t>
      </w:r>
      <w:r>
        <w:t xml:space="preserve">smaller </w:t>
      </w:r>
      <w:r w:rsidR="000B162E">
        <w:t xml:space="preserve">maximum </w:t>
      </w:r>
      <w:r>
        <w:t>load levels</w:t>
      </w:r>
      <w:r w:rsidR="00C82868">
        <w:t xml:space="preserve"> than the overload</w:t>
      </w:r>
      <w:r w:rsidR="00BB784B">
        <w:t xml:space="preserve"> simulating the hydrotest</w:t>
      </w:r>
      <w:r>
        <w:t>.</w:t>
      </w:r>
    </w:p>
    <w:p w14:paraId="07C34C8B" w14:textId="3D36821D" w:rsidR="0065582F" w:rsidRPr="00A22C89" w:rsidRDefault="0065582F" w:rsidP="00167256">
      <w:r>
        <w:t>For the approach to be pragmatically applicable</w:t>
      </w:r>
      <w:r w:rsidR="00C82868">
        <w:t xml:space="preserve"> for the hundreds of cases to be run</w:t>
      </w:r>
      <w:r>
        <w:t xml:space="preserve">, the crack retardation approach used was relatively simple, so bounding results were used. The </w:t>
      </w:r>
      <w:r w:rsidR="00C82868">
        <w:t xml:space="preserve">retardation effect </w:t>
      </w:r>
      <w:r w:rsidR="00312235">
        <w:t xml:space="preserve">is </w:t>
      </w:r>
      <w:r w:rsidR="00C82868">
        <w:t xml:space="preserve">the ratio of the total fatigue life </w:t>
      </w:r>
      <w:r w:rsidR="00BB784B">
        <w:t xml:space="preserve">after the </w:t>
      </w:r>
      <w:r w:rsidR="00C82868">
        <w:t>overload divided by the total fatigue without the overload as a function of J</w:t>
      </w:r>
      <w:r w:rsidR="00C82868" w:rsidRPr="00C82868">
        <w:rPr>
          <w:vertAlign w:val="subscript"/>
        </w:rPr>
        <w:t>app</w:t>
      </w:r>
      <w:r w:rsidR="00C82868">
        <w:t>/J</w:t>
      </w:r>
      <w:r w:rsidR="00C82868" w:rsidRPr="00C82868">
        <w:rPr>
          <w:vertAlign w:val="subscript"/>
        </w:rPr>
        <w:t>i</w:t>
      </w:r>
      <w:r w:rsidR="00C82868">
        <w:t xml:space="preserve">. </w:t>
      </w:r>
      <w:r w:rsidR="00C74107">
        <w:t xml:space="preserve">(An experimental difficulty is that both specimens </w:t>
      </w:r>
      <w:r w:rsidR="00DC18B4">
        <w:t>must</w:t>
      </w:r>
      <w:r w:rsidR="00C74107">
        <w:t xml:space="preserve"> have identical starting crack lengths.)  </w:t>
      </w:r>
      <w:r w:rsidR="00C82868">
        <w:t xml:space="preserve">Factors like the applied cyclic stress level </w:t>
      </w:r>
      <w:r w:rsidR="000B162E">
        <w:t xml:space="preserve">and different initial a/t values in the SEN(T) tests </w:t>
      </w:r>
      <w:r w:rsidR="00C82868">
        <w:t xml:space="preserve">were examined but </w:t>
      </w:r>
      <w:r w:rsidR="00312235">
        <w:t xml:space="preserve">were </w:t>
      </w:r>
      <w:r w:rsidR="00C82868">
        <w:t>found to be reasonably accounted for by th</w:t>
      </w:r>
      <w:r w:rsidR="00C74107">
        <w:t>e</w:t>
      </w:r>
      <w:r w:rsidR="00C82868">
        <w:t xml:space="preserve"> normalization</w:t>
      </w:r>
      <w:r w:rsidR="00C74107">
        <w:t xml:space="preserve"> procedure used</w:t>
      </w:r>
      <w:r w:rsidR="00C82868">
        <w:t xml:space="preserve">. It is well recognized that doing this </w:t>
      </w:r>
      <w:r w:rsidR="00C74107">
        <w:t xml:space="preserve">type of fatigue retardation modeling </w:t>
      </w:r>
      <w:r w:rsidR="00C82868">
        <w:t>is not as theoretically pleasing since</w:t>
      </w:r>
      <w:r w:rsidR="00DC18B4">
        <w:t>,</w:t>
      </w:r>
      <w:r w:rsidR="00C82868">
        <w:t xml:space="preserve"> in reality</w:t>
      </w:r>
      <w:r w:rsidR="00DC18B4">
        <w:t>,</w:t>
      </w:r>
      <w:r w:rsidR="00C82868">
        <w:t xml:space="preserve"> the overload retards the start of the crack growth for a considerable number of cycles. </w:t>
      </w:r>
      <w:r w:rsidR="00312235">
        <w:t xml:space="preserve">However, </w:t>
      </w:r>
      <w:r w:rsidR="00C82868">
        <w:t xml:space="preserve">for the purposes of this analysis, only the crack growth at the end-of-life (leakage or rupture) is of interest, not the crack growth at some number of cycles into the loading history. An additional limitation </w:t>
      </w:r>
      <w:r w:rsidR="00DC18B4">
        <w:t xml:space="preserve">of </w:t>
      </w:r>
      <w:r w:rsidR="00C82868">
        <w:t xml:space="preserve">this approach to </w:t>
      </w:r>
      <w:r w:rsidR="00312235">
        <w:t xml:space="preserve">the </w:t>
      </w:r>
      <w:r w:rsidR="00C82868">
        <w:t xml:space="preserve">work was that the SEN(T) specimens with </w:t>
      </w:r>
      <w:r w:rsidR="00DC18B4">
        <w:t xml:space="preserve">a </w:t>
      </w:r>
      <w:r w:rsidR="00BB784B">
        <w:t xml:space="preserve">width equal to </w:t>
      </w:r>
      <w:r w:rsidR="00DC18B4">
        <w:t xml:space="preserve">the </w:t>
      </w:r>
      <w:r w:rsidR="00C82868">
        <w:t>same thickness of the pipe were used to get the retardation</w:t>
      </w:r>
      <w:r w:rsidR="00BB784B">
        <w:t xml:space="preserve"> values</w:t>
      </w:r>
      <w:r w:rsidR="00C82868">
        <w:t xml:space="preserve">. When looking at the </w:t>
      </w:r>
      <w:r w:rsidR="00C74107">
        <w:t xml:space="preserve">cyclic </w:t>
      </w:r>
      <w:r w:rsidR="00C82868">
        <w:t xml:space="preserve">C(T) test data, this crack retardation definition gave much lower values, which came from the fact that the ligament in the C(T) specimen (amount of fatigue crack growth to failure) was much greater than </w:t>
      </w:r>
      <w:r w:rsidR="00BB784B">
        <w:t xml:space="preserve">the ligament </w:t>
      </w:r>
      <w:r w:rsidR="00C74107">
        <w:t>than in the SEN</w:t>
      </w:r>
      <w:r w:rsidR="00C82868">
        <w:t xml:space="preserve">(T) specimens having a width </w:t>
      </w:r>
      <w:r w:rsidR="00BB784B">
        <w:t xml:space="preserve">equal to the </w:t>
      </w:r>
      <w:r w:rsidR="00C82868">
        <w:t xml:space="preserve">pipe thickness. The resulting bounding Fatigue Life Extension Ratio (FLER) is given in Equation (1) and is shown in </w:t>
      </w:r>
      <w:r w:rsidR="00C82868">
        <w:fldChar w:fldCharType="begin"/>
      </w:r>
      <w:r w:rsidR="00C82868">
        <w:instrText xml:space="preserve"> REF _Ref196129816 \h </w:instrText>
      </w:r>
      <w:r w:rsidR="00C82868">
        <w:fldChar w:fldCharType="separate"/>
      </w:r>
      <w:r w:rsidR="00BB784B">
        <w:t xml:space="preserve">Figure </w:t>
      </w:r>
      <w:r w:rsidR="00BB784B">
        <w:rPr>
          <w:noProof/>
        </w:rPr>
        <w:t>2</w:t>
      </w:r>
      <w:r w:rsidR="00C82868">
        <w:fldChar w:fldCharType="end"/>
      </w:r>
      <w:r w:rsidR="00C82868">
        <w:t xml:space="preserve"> with the test results.</w:t>
      </w:r>
      <w:r w:rsidR="00BB784B">
        <w:t xml:space="preserve"> </w:t>
      </w:r>
      <w:r w:rsidR="00DC18B4">
        <w:t>Many run-out cases were</w:t>
      </w:r>
      <w:r w:rsidR="00BB784B">
        <w:t xml:space="preserve"> above this curve, where the number of cycles exceeded 1 million.</w:t>
      </w:r>
    </w:p>
    <w:p w14:paraId="6C7CC4E7" w14:textId="52E43CCE" w:rsidR="00167256" w:rsidRDefault="00C82868" w:rsidP="00C82868">
      <w:pPr>
        <w:tabs>
          <w:tab w:val="center" w:pos="5040"/>
          <w:tab w:val="right" w:pos="9990"/>
        </w:tabs>
        <w:jc w:val="center"/>
      </w:pPr>
      <w:r>
        <w:lastRenderedPageBreak/>
        <w:tab/>
      </w:r>
      <w:r w:rsidRPr="00C82868">
        <w:t>FLER= 0.000331</w:t>
      </w:r>
      <w:r>
        <w:t>(J</w:t>
      </w:r>
      <w:r w:rsidRPr="00C82868">
        <w:rPr>
          <w:vertAlign w:val="subscript"/>
        </w:rPr>
        <w:t>app</w:t>
      </w:r>
      <w:r>
        <w:t>/J</w:t>
      </w:r>
      <w:r w:rsidRPr="00C82868">
        <w:rPr>
          <w:vertAlign w:val="subscript"/>
        </w:rPr>
        <w:t>i</w:t>
      </w:r>
      <w:r>
        <w:t>)</w:t>
      </w:r>
      <w:r w:rsidRPr="00C82868">
        <w:rPr>
          <w:vertAlign w:val="superscript"/>
        </w:rPr>
        <w:t>2</w:t>
      </w:r>
      <w:r w:rsidRPr="00C82868">
        <w:t xml:space="preserve"> + 0.050495</w:t>
      </w:r>
      <w:r>
        <w:t>(J</w:t>
      </w:r>
      <w:r w:rsidRPr="00C82868">
        <w:rPr>
          <w:vertAlign w:val="subscript"/>
        </w:rPr>
        <w:t>app</w:t>
      </w:r>
      <w:r>
        <w:t>/J</w:t>
      </w:r>
      <w:r w:rsidRPr="00C82868">
        <w:rPr>
          <w:vertAlign w:val="subscript"/>
        </w:rPr>
        <w:t>i</w:t>
      </w:r>
      <w:r>
        <w:t>)</w:t>
      </w:r>
      <w:r w:rsidRPr="00C82868">
        <w:t xml:space="preserve"> + 1.00</w:t>
      </w:r>
      <w:r>
        <w:t>00</w:t>
      </w:r>
      <w:r>
        <w:tab/>
        <w:t>(1)</w:t>
      </w:r>
    </w:p>
    <w:p w14:paraId="0ED5B68D" w14:textId="612ABAEB" w:rsidR="00167256" w:rsidRDefault="00C82868" w:rsidP="00167256">
      <w:r w:rsidRPr="00C82868">
        <w:rPr>
          <w:noProof/>
        </w:rPr>
        <w:drawing>
          <wp:inline distT="0" distB="0" distL="0" distR="0" wp14:anchorId="3F51A48F" wp14:editId="46E3D0DC">
            <wp:extent cx="3110114" cy="2721971"/>
            <wp:effectExtent l="0" t="0" r="0" b="2540"/>
            <wp:docPr id="51871759" name="Picture 1"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1759" name="Picture 1" descr="A graph with a red line&#10;&#10;AI-generated content may be incorrect."/>
                    <pic:cNvPicPr/>
                  </pic:nvPicPr>
                  <pic:blipFill>
                    <a:blip r:embed="rId10"/>
                    <a:stretch>
                      <a:fillRect/>
                    </a:stretch>
                  </pic:blipFill>
                  <pic:spPr>
                    <a:xfrm>
                      <a:off x="0" y="0"/>
                      <a:ext cx="3128526" cy="2738085"/>
                    </a:xfrm>
                    <a:prstGeom prst="rect">
                      <a:avLst/>
                    </a:prstGeom>
                  </pic:spPr>
                </pic:pic>
              </a:graphicData>
            </a:graphic>
          </wp:inline>
        </w:drawing>
      </w:r>
      <w:r>
        <w:t xml:space="preserve">   </w:t>
      </w:r>
      <w:r w:rsidRPr="00C82868">
        <w:rPr>
          <w:noProof/>
        </w:rPr>
        <w:drawing>
          <wp:inline distT="0" distB="0" distL="0" distR="0" wp14:anchorId="52802598" wp14:editId="1349B69D">
            <wp:extent cx="3045350" cy="2593266"/>
            <wp:effectExtent l="0" t="0" r="3175" b="0"/>
            <wp:docPr id="404422399" name="Picture 1" descr="A graph with red line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22399" name="Picture 1" descr="A graph with red line and numbers&#10;&#10;AI-generated content may be incorrect."/>
                    <pic:cNvPicPr/>
                  </pic:nvPicPr>
                  <pic:blipFill>
                    <a:blip r:embed="rId11"/>
                    <a:stretch>
                      <a:fillRect/>
                    </a:stretch>
                  </pic:blipFill>
                  <pic:spPr>
                    <a:xfrm>
                      <a:off x="0" y="0"/>
                      <a:ext cx="3059925" cy="2605678"/>
                    </a:xfrm>
                    <a:prstGeom prst="rect">
                      <a:avLst/>
                    </a:prstGeom>
                  </pic:spPr>
                </pic:pic>
              </a:graphicData>
            </a:graphic>
          </wp:inline>
        </w:drawing>
      </w:r>
    </w:p>
    <w:p w14:paraId="643A24C1" w14:textId="2276396B" w:rsidR="00C82868" w:rsidRDefault="00C82868" w:rsidP="00C82868">
      <w:pPr>
        <w:pStyle w:val="ListParagraph"/>
        <w:numPr>
          <w:ilvl w:val="0"/>
          <w:numId w:val="23"/>
        </w:numPr>
        <w:ind w:left="1260"/>
      </w:pPr>
      <w:r>
        <w:t>With just SENT data</w:t>
      </w:r>
      <w:r>
        <w:tab/>
      </w:r>
      <w:r>
        <w:tab/>
      </w:r>
      <w:r>
        <w:tab/>
        <w:t xml:space="preserve">    (b) With SC Pipe </w:t>
      </w:r>
      <w:r w:rsidR="00C74107">
        <w:t xml:space="preserve">data </w:t>
      </w:r>
      <w:r>
        <w:t>that had small ductile tear</w:t>
      </w:r>
    </w:p>
    <w:p w14:paraId="452E2F85" w14:textId="58DFF427" w:rsidR="00C82868" w:rsidRDefault="00C82868" w:rsidP="00C74107">
      <w:pPr>
        <w:pStyle w:val="Caption"/>
        <w:ind w:left="1080" w:hanging="1080"/>
        <w:jc w:val="left"/>
      </w:pPr>
      <w:bookmarkStart w:id="4" w:name="_Ref196129816"/>
      <w:r>
        <w:t xml:space="preserve">Figure </w:t>
      </w:r>
      <w:fldSimple w:instr=" SEQ Figure \* ARABIC ">
        <w:r w:rsidR="00BB784B">
          <w:rPr>
            <w:noProof/>
          </w:rPr>
          <w:t>2</w:t>
        </w:r>
      </w:fldSimple>
      <w:bookmarkEnd w:id="4"/>
      <w:r>
        <w:tab/>
        <w:t xml:space="preserve">Fatigue Life Extension Ratio </w:t>
      </w:r>
      <w:r w:rsidR="00C74107">
        <w:t xml:space="preserve">(FLER) </w:t>
      </w:r>
      <w:r>
        <w:t>fitting using SEN(T) and surface-cracked pipe test data</w:t>
      </w:r>
    </w:p>
    <w:p w14:paraId="6F957CCD" w14:textId="5A3D112E" w:rsidR="00BB784B" w:rsidRDefault="00BB784B" w:rsidP="00BB784B">
      <w:r>
        <w:t xml:space="preserve">For the fatigue life analyses, the value of (1/FLER) is multiplied </w:t>
      </w:r>
      <w:r w:rsidR="00DC18B4">
        <w:t xml:space="preserve">by </w:t>
      </w:r>
      <w:r>
        <w:t>the constant in the FCG</w:t>
      </w:r>
      <w:r w:rsidR="00C74107">
        <w:t>R</w:t>
      </w:r>
      <w:r>
        <w:t xml:space="preserve"> equation, i.e.,</w:t>
      </w:r>
    </w:p>
    <w:p w14:paraId="5282D1FA" w14:textId="4F036ED4" w:rsidR="00BB784B" w:rsidRPr="00BB784B" w:rsidRDefault="00BB784B" w:rsidP="00BB784B">
      <w:pPr>
        <w:tabs>
          <w:tab w:val="center" w:pos="5040"/>
          <w:tab w:val="right" w:pos="9990"/>
        </w:tabs>
      </w:pPr>
      <w:r>
        <w:tab/>
        <w:t>da/dn = (C/FLER)</w:t>
      </w:r>
      <w:r w:rsidRPr="00BB784B">
        <w:rPr>
          <w:rFonts w:ascii="Symbol" w:hAnsi="Symbol"/>
        </w:rPr>
        <w:t>D</w:t>
      </w:r>
      <w:r>
        <w:t>K</w:t>
      </w:r>
      <w:r w:rsidRPr="00BB784B">
        <w:rPr>
          <w:vertAlign w:val="superscript"/>
        </w:rPr>
        <w:t>m</w:t>
      </w:r>
      <w:r>
        <w:tab/>
        <w:t>(2)</w:t>
      </w:r>
    </w:p>
    <w:p w14:paraId="4CA8EB98" w14:textId="73C8EDDF" w:rsidR="00C82868" w:rsidRDefault="00C82868" w:rsidP="00167256">
      <w:r>
        <w:t>For the hydrotest evaluations, hydrotest values from 1.1 to 2 times the maximum operating pressure were used. For each of these hydrotest cases, the surface</w:t>
      </w:r>
      <w:r w:rsidR="00BB784B">
        <w:t>-</w:t>
      </w:r>
      <w:r>
        <w:t xml:space="preserve">crack length was made equal to that </w:t>
      </w:r>
      <w:r w:rsidR="00DC18B4">
        <w:t xml:space="preserve">of </w:t>
      </w:r>
      <w:r>
        <w:t>the leak-rupture through-wall</w:t>
      </w:r>
      <w:r w:rsidR="00BB784B">
        <w:t>-</w:t>
      </w:r>
      <w:r>
        <w:t xml:space="preserve">crack length at the maximum operating pressure. The critical a/t </w:t>
      </w:r>
      <w:r w:rsidR="00265317">
        <w:t xml:space="preserve">values </w:t>
      </w:r>
      <w:r>
        <w:t xml:space="preserve">for the surface cracks at each hydrotest pressure level were calculated using the </w:t>
      </w:r>
      <w:r w:rsidR="00265317">
        <w:t>FE-</w:t>
      </w:r>
      <w:r>
        <w:t>based J-estimation scheme</w:t>
      </w:r>
      <w:r w:rsidR="00BB784B">
        <w:t xml:space="preserve"> as illustrated in </w:t>
      </w:r>
      <w:r w:rsidR="00BB784B">
        <w:fldChar w:fldCharType="begin"/>
      </w:r>
      <w:r w:rsidR="00BB784B">
        <w:instrText xml:space="preserve"> REF _Ref196142557 \h </w:instrText>
      </w:r>
      <w:r w:rsidR="00BB784B">
        <w:fldChar w:fldCharType="separate"/>
      </w:r>
      <w:r w:rsidR="00BB784B">
        <w:t xml:space="preserve">Figure </w:t>
      </w:r>
      <w:r w:rsidR="00BB784B">
        <w:rPr>
          <w:noProof/>
        </w:rPr>
        <w:t>1</w:t>
      </w:r>
      <w:r w:rsidR="00BB784B">
        <w:fldChar w:fldCharType="end"/>
      </w:r>
      <w:r>
        <w:t>, but also including the relationship between J</w:t>
      </w:r>
      <w:r w:rsidRPr="00C82868">
        <w:rPr>
          <w:vertAlign w:val="subscript"/>
        </w:rPr>
        <w:t>i</w:t>
      </w:r>
      <w:r>
        <w:t xml:space="preserve"> and a/w </w:t>
      </w:r>
      <w:r w:rsidR="00BB784B">
        <w:t xml:space="preserve">for the fracture toughness </w:t>
      </w:r>
      <w:r>
        <w:t xml:space="preserve">that could be determined from the user input of the </w:t>
      </w:r>
      <w:r w:rsidR="00DC18B4">
        <w:t xml:space="preserve">material's </w:t>
      </w:r>
      <w:r>
        <w:t>Charpy upper-shelf energy per Equation (2) below.</w:t>
      </w:r>
    </w:p>
    <w:p w14:paraId="7A8AA230" w14:textId="297C2117" w:rsidR="00C82868" w:rsidRDefault="00C82868" w:rsidP="00C82868">
      <w:pPr>
        <w:tabs>
          <w:tab w:val="center" w:pos="5040"/>
          <w:tab w:val="right" w:pos="9990"/>
        </w:tabs>
      </w:pPr>
      <w:r>
        <w:tab/>
        <w:t>J</w:t>
      </w:r>
      <w:r w:rsidRPr="00DE2B81">
        <w:rPr>
          <w:vertAlign w:val="subscript"/>
        </w:rPr>
        <w:t xml:space="preserve">i-SEN(T) </w:t>
      </w:r>
      <w:r>
        <w:t>= 30CVP(0.9-a/t)</w:t>
      </w:r>
      <w:r>
        <w:tab/>
        <w:t>(</w:t>
      </w:r>
      <w:r w:rsidR="00BB784B">
        <w:t>3</w:t>
      </w:r>
      <w:r>
        <w:t>)</w:t>
      </w:r>
    </w:p>
    <w:p w14:paraId="23EE46DC" w14:textId="00A700D4" w:rsidR="00C74107" w:rsidRDefault="00C74107" w:rsidP="00167256">
      <w:r>
        <w:t xml:space="preserve">The user also needed to </w:t>
      </w:r>
      <w:r w:rsidR="00DC18B4">
        <w:t>input only</w:t>
      </w:r>
      <w:r>
        <w:t xml:space="preserve"> the SMYS of the pipe, and they could add a factor for the actual yield strength/SMYS if desired. The ultimate strength was calculated from API 5L requirements by grade</w:t>
      </w:r>
      <w:r w:rsidR="00DC18B4">
        <w:t>. T</w:t>
      </w:r>
      <w:r>
        <w:t>hen</w:t>
      </w:r>
      <w:r w:rsidR="00DC18B4">
        <w:t>,</w:t>
      </w:r>
      <w:r>
        <w:t xml:space="preserve"> the strain-hardening exponent </w:t>
      </w:r>
      <w:r w:rsidR="000B162E">
        <w:t xml:space="preserve">(needed for the Ramberg-Osgood curve in the surface-cracked-pipe J-estimation scheme) </w:t>
      </w:r>
      <w:r>
        <w:t xml:space="preserve">was determined from a relationship developed with Southern California Gas data </w:t>
      </w:r>
      <w:sdt>
        <w:sdtPr>
          <w:id w:val="1419674784"/>
          <w:citation/>
        </w:sdtPr>
        <w:sdtEndPr/>
        <w:sdtContent>
          <w:r>
            <w:fldChar w:fldCharType="begin"/>
          </w:r>
          <w:r>
            <w:instrText xml:space="preserve"> CITATION EBr22 \l 1033 </w:instrText>
          </w:r>
          <w:r>
            <w:fldChar w:fldCharType="separate"/>
          </w:r>
          <w:r w:rsidR="00DC18B4">
            <w:rPr>
              <w:noProof/>
            </w:rPr>
            <w:t>[5]</w:t>
          </w:r>
          <w:r>
            <w:fldChar w:fldCharType="end"/>
          </w:r>
        </w:sdtContent>
      </w:sdt>
      <w:r>
        <w:t xml:space="preserve"> that was a function of </w:t>
      </w:r>
      <w:r w:rsidR="00DC18B4">
        <w:t xml:space="preserve">the </w:t>
      </w:r>
      <w:r>
        <w:t>Y/U ratio.</w:t>
      </w:r>
    </w:p>
    <w:p w14:paraId="59102068" w14:textId="3982A839" w:rsidR="00C82868" w:rsidRDefault="00DC18B4" w:rsidP="00167256">
      <w:r>
        <w:t>K</w:t>
      </w:r>
      <w:r w:rsidR="00C82868">
        <w:t>nowing that the surface-crack lengths for the aspect ratios of interest have insignificant crack growth in the length direction, then for each hydrotest pressure level</w:t>
      </w:r>
      <w:r>
        <w:t>,</w:t>
      </w:r>
      <w:r w:rsidR="00C82868">
        <w:t xml:space="preserve"> the surface-crack depth</w:t>
      </w:r>
      <w:r>
        <w:t>s</w:t>
      </w:r>
      <w:r w:rsidR="00C82868">
        <w:t xml:space="preserve"> of the surviving crack</w:t>
      </w:r>
      <w:r>
        <w:t>s</w:t>
      </w:r>
      <w:r w:rsidR="00C82868">
        <w:t xml:space="preserve"> were determined</w:t>
      </w:r>
      <w:r w:rsidR="00BB784B">
        <w:t xml:space="preserve"> (again see </w:t>
      </w:r>
      <w:r w:rsidR="00BB784B">
        <w:fldChar w:fldCharType="begin"/>
      </w:r>
      <w:r w:rsidR="00BB784B">
        <w:instrText xml:space="preserve"> REF _Ref196142557 \h </w:instrText>
      </w:r>
      <w:r w:rsidR="00BB784B">
        <w:fldChar w:fldCharType="separate"/>
      </w:r>
      <w:r w:rsidR="00BB784B">
        <w:t xml:space="preserve">Figure </w:t>
      </w:r>
      <w:r w:rsidR="00BB784B">
        <w:rPr>
          <w:noProof/>
        </w:rPr>
        <w:t>1</w:t>
      </w:r>
      <w:r w:rsidR="00BB784B">
        <w:fldChar w:fldCharType="end"/>
      </w:r>
      <w:r w:rsidR="00BB784B">
        <w:t>)</w:t>
      </w:r>
      <w:r w:rsidR="00C82868">
        <w:t>, and the applied J values (J</w:t>
      </w:r>
      <w:r w:rsidR="00C82868" w:rsidRPr="00C82868">
        <w:rPr>
          <w:vertAlign w:val="subscript"/>
        </w:rPr>
        <w:t>app</w:t>
      </w:r>
      <w:r w:rsidR="00C82868">
        <w:t xml:space="preserve">) for the crack retardation </w:t>
      </w:r>
      <w:r w:rsidR="00BB784B">
        <w:t xml:space="preserve">of the surviving surface cracks </w:t>
      </w:r>
      <w:r>
        <w:t xml:space="preserve">were </w:t>
      </w:r>
      <w:r w:rsidR="00C82868">
        <w:t xml:space="preserve">calculated, see </w:t>
      </w:r>
      <w:r w:rsidR="00C82868">
        <w:fldChar w:fldCharType="begin"/>
      </w:r>
      <w:r w:rsidR="00C82868">
        <w:instrText xml:space="preserve"> REF _Ref196130842 \h </w:instrText>
      </w:r>
      <w:r w:rsidR="00C82868">
        <w:fldChar w:fldCharType="separate"/>
      </w:r>
      <w:r w:rsidR="00BB784B">
        <w:t xml:space="preserve">Figure </w:t>
      </w:r>
      <w:r w:rsidR="00BB784B">
        <w:rPr>
          <w:noProof/>
        </w:rPr>
        <w:t>3</w:t>
      </w:r>
      <w:r w:rsidR="00C82868">
        <w:fldChar w:fldCharType="end"/>
      </w:r>
      <w:r w:rsidR="00C82868">
        <w:t>.</w:t>
      </w:r>
    </w:p>
    <w:p w14:paraId="36C54427" w14:textId="10F69C28" w:rsidR="00167256" w:rsidRDefault="00C82868" w:rsidP="00C82868">
      <w:pPr>
        <w:jc w:val="center"/>
      </w:pPr>
      <w:r>
        <w:rPr>
          <w:noProof/>
        </w:rPr>
        <w:lastRenderedPageBreak/>
        <w:drawing>
          <wp:inline distT="0" distB="0" distL="0" distR="0" wp14:anchorId="4F05E5AC" wp14:editId="003DF2AC">
            <wp:extent cx="3936670" cy="2644524"/>
            <wp:effectExtent l="0" t="0" r="6985" b="3810"/>
            <wp:docPr id="1766427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3049" t="977" r="854" b="3928"/>
                    <a:stretch/>
                  </pic:blipFill>
                  <pic:spPr bwMode="auto">
                    <a:xfrm>
                      <a:off x="0" y="0"/>
                      <a:ext cx="3948232" cy="2652291"/>
                    </a:xfrm>
                    <a:prstGeom prst="rect">
                      <a:avLst/>
                    </a:prstGeom>
                    <a:noFill/>
                    <a:ln>
                      <a:noFill/>
                    </a:ln>
                    <a:extLst>
                      <a:ext uri="{53640926-AAD7-44D8-BBD7-CCE9431645EC}">
                        <a14:shadowObscured xmlns:a14="http://schemas.microsoft.com/office/drawing/2010/main"/>
                      </a:ext>
                    </a:extLst>
                  </pic:spPr>
                </pic:pic>
              </a:graphicData>
            </a:graphic>
          </wp:inline>
        </w:drawing>
      </w:r>
    </w:p>
    <w:p w14:paraId="1DC14EF9" w14:textId="65C9EE4A" w:rsidR="00C82868" w:rsidRDefault="00C82868" w:rsidP="00C82868">
      <w:pPr>
        <w:pStyle w:val="Caption"/>
        <w:ind w:left="1080" w:hanging="1080"/>
      </w:pPr>
      <w:bookmarkStart w:id="5" w:name="_Ref196130842"/>
      <w:r>
        <w:t xml:space="preserve">Figure </w:t>
      </w:r>
      <w:fldSimple w:instr=" SEQ Figure \* ARABIC ">
        <w:r w:rsidR="00BB784B">
          <w:rPr>
            <w:noProof/>
          </w:rPr>
          <w:t>3</w:t>
        </w:r>
      </w:fldSimple>
      <w:bookmarkEnd w:id="5"/>
      <w:r>
        <w:tab/>
        <w:t>Calculated J</w:t>
      </w:r>
      <w:r w:rsidRPr="00C82868">
        <w:rPr>
          <w:vertAlign w:val="subscript"/>
        </w:rPr>
        <w:t>app</w:t>
      </w:r>
      <w:r>
        <w:t>/J</w:t>
      </w:r>
      <w:r w:rsidRPr="00C82868">
        <w:rPr>
          <w:vertAlign w:val="subscript"/>
        </w:rPr>
        <w:t>i</w:t>
      </w:r>
      <w:r>
        <w:t xml:space="preserve"> values for various surviving surface cracks </w:t>
      </w:r>
    </w:p>
    <w:p w14:paraId="62B46ECA" w14:textId="5F0FA9FF" w:rsidR="00BB784B" w:rsidRDefault="00BB784B" w:rsidP="00BB784B">
      <w:r>
        <w:t xml:space="preserve">The fatigue crack growth equations used were the air </w:t>
      </w:r>
      <w:r w:rsidR="00C74107">
        <w:t xml:space="preserve">environment </w:t>
      </w:r>
      <w:r>
        <w:t>curve from API-579 for lower-strength ferritic steels and the hydrogen</w:t>
      </w:r>
      <w:r w:rsidR="00C74107">
        <w:t>-</w:t>
      </w:r>
      <w:r>
        <w:t xml:space="preserve">gas curve from ASME Code Case 2938-2. The hydrogen gas curve has </w:t>
      </w:r>
      <w:r w:rsidR="00DC18B4">
        <w:t>lower and upper curve contributions, and the cross-over point needs to be solved so that the automated analyses properly follow the log-bilinear trend</w:t>
      </w:r>
      <w:r>
        <w:t xml:space="preserve">. The lower region is sensitive to the partial pressure of the hydrogen gas blend, while </w:t>
      </w:r>
      <w:r w:rsidR="00265317">
        <w:t xml:space="preserve">the </w:t>
      </w:r>
      <w:r>
        <w:t xml:space="preserve">upper part is not sensitive to the hydrogen gas partial pressure. For </w:t>
      </w:r>
      <w:proofErr w:type="gramStart"/>
      <w:r>
        <w:t xml:space="preserve">this </w:t>
      </w:r>
      <w:r w:rsidR="00C74107">
        <w:t>example</w:t>
      </w:r>
      <w:proofErr w:type="gramEnd"/>
      <w:r w:rsidR="00DC18B4">
        <w:t>, in the case of only a 10% blend of hydrogen in the gas, the cross-over point is higher than if 100% hydrogen was used;</w:t>
      </w:r>
      <w:r>
        <w:t xml:space="preserve"> see </w:t>
      </w:r>
      <w:r>
        <w:fldChar w:fldCharType="begin"/>
      </w:r>
      <w:r>
        <w:instrText xml:space="preserve"> REF _Ref196132156 \h </w:instrText>
      </w:r>
      <w:r>
        <w:fldChar w:fldCharType="separate"/>
      </w:r>
      <w:r>
        <w:t xml:space="preserve">Figure </w:t>
      </w:r>
      <w:r>
        <w:rPr>
          <w:noProof/>
        </w:rPr>
        <w:t>4</w:t>
      </w:r>
      <w:r>
        <w:fldChar w:fldCharType="end"/>
      </w:r>
      <w:r>
        <w:t>.</w:t>
      </w:r>
    </w:p>
    <w:p w14:paraId="18F78106" w14:textId="1A51FE4D" w:rsidR="00C82868" w:rsidRDefault="00C82868" w:rsidP="00C82868">
      <w:pPr>
        <w:jc w:val="center"/>
      </w:pPr>
      <w:r w:rsidRPr="00C82868">
        <w:rPr>
          <w:noProof/>
        </w:rPr>
        <w:drawing>
          <wp:inline distT="0" distB="0" distL="0" distR="0" wp14:anchorId="5695841F" wp14:editId="4DDFB759">
            <wp:extent cx="4138820" cy="2252528"/>
            <wp:effectExtent l="0" t="0" r="0" b="0"/>
            <wp:docPr id="1035295929" name="Picture 1" descr="A graph of 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95929" name="Picture 1" descr="A graph of a graph with numbers and a line&#10;&#10;AI-generated content may be incorrect."/>
                    <pic:cNvPicPr/>
                  </pic:nvPicPr>
                  <pic:blipFill>
                    <a:blip r:embed="rId13"/>
                    <a:stretch>
                      <a:fillRect/>
                    </a:stretch>
                  </pic:blipFill>
                  <pic:spPr>
                    <a:xfrm>
                      <a:off x="0" y="0"/>
                      <a:ext cx="4151544" cy="2259453"/>
                    </a:xfrm>
                    <a:prstGeom prst="rect">
                      <a:avLst/>
                    </a:prstGeom>
                  </pic:spPr>
                </pic:pic>
              </a:graphicData>
            </a:graphic>
          </wp:inline>
        </w:drawing>
      </w:r>
    </w:p>
    <w:p w14:paraId="5516FC1B" w14:textId="19142DDB" w:rsidR="00C82868" w:rsidRDefault="00C82868" w:rsidP="00C82868">
      <w:pPr>
        <w:pStyle w:val="Caption"/>
        <w:ind w:left="1080" w:hanging="1080"/>
        <w:jc w:val="left"/>
      </w:pPr>
      <w:bookmarkStart w:id="6" w:name="_Ref196132156"/>
      <w:r>
        <w:t xml:space="preserve">Figure </w:t>
      </w:r>
      <w:fldSimple w:instr=" SEQ Figure \* ARABIC ">
        <w:r w:rsidR="00BB784B">
          <w:rPr>
            <w:noProof/>
          </w:rPr>
          <w:t>4</w:t>
        </w:r>
      </w:fldSimple>
      <w:bookmarkEnd w:id="6"/>
      <w:r>
        <w:tab/>
        <w:t xml:space="preserve">Air (from API 579) and hydrogen gas (from ASME Code Case 2938-2) fatigue crack growth equations used </w:t>
      </w:r>
    </w:p>
    <w:p w14:paraId="734E4CF3" w14:textId="2DA92062" w:rsidR="00C82868" w:rsidRPr="00C82868" w:rsidRDefault="00C82868" w:rsidP="00C82868">
      <w:r>
        <w:t>The number of cycles for the different surface-crack</w:t>
      </w:r>
      <w:r w:rsidR="00BB784B">
        <w:t>-</w:t>
      </w:r>
      <w:r>
        <w:t>depth cases to reach the critical</w:t>
      </w:r>
      <w:r w:rsidR="00BB784B">
        <w:t>-</w:t>
      </w:r>
      <w:r>
        <w:t>surface</w:t>
      </w:r>
      <w:r w:rsidR="00BB784B">
        <w:t>-</w:t>
      </w:r>
      <w:r>
        <w:t xml:space="preserve">crack depth at the maximum operating pressure </w:t>
      </w:r>
      <w:r w:rsidR="00F03512">
        <w:t xml:space="preserve">was </w:t>
      </w:r>
      <w:r>
        <w:t xml:space="preserve">then calculated. This </w:t>
      </w:r>
      <w:r w:rsidR="00DC18B4">
        <w:t xml:space="preserve">calculation </w:t>
      </w:r>
      <w:r>
        <w:t>was done with and without crack retardation</w:t>
      </w:r>
      <w:r w:rsidR="00BB784B">
        <w:t>, as well as with air and hydrogen FCGR curves</w:t>
      </w:r>
      <w:r>
        <w:t xml:space="preserve">. Using increments of a/t of 0.05 starting from a/t=0.1 to the depth of the surviving surface crack at the hydrotest of interest was found to be adequate (although the spreadsheet tables are still quite large). Every surviving surface crack </w:t>
      </w:r>
      <w:r w:rsidR="00BB784B">
        <w:t xml:space="preserve">with </w:t>
      </w:r>
      <w:r>
        <w:t>a different a/t has a different FLEX value, i.e., shallow surface cracks have low J</w:t>
      </w:r>
      <w:r w:rsidRPr="00C82868">
        <w:rPr>
          <w:vertAlign w:val="subscript"/>
        </w:rPr>
        <w:t>app</w:t>
      </w:r>
      <w:r>
        <w:t>/J</w:t>
      </w:r>
      <w:r w:rsidRPr="00C82868">
        <w:rPr>
          <w:vertAlign w:val="subscript"/>
        </w:rPr>
        <w:t>i</w:t>
      </w:r>
      <w:r>
        <w:t xml:space="preserve"> </w:t>
      </w:r>
      <w:r w:rsidR="00DC18B4">
        <w:t>and</w:t>
      </w:r>
      <w:r>
        <w:t xml:space="preserve"> FLER values</w:t>
      </w:r>
      <w:r w:rsidR="00DC18B4">
        <w:t>. In contrast,</w:t>
      </w:r>
      <w:r>
        <w:t xml:space="preserve"> cracks that just survive the hydrotest will have large J</w:t>
      </w:r>
      <w:r w:rsidRPr="00C82868">
        <w:rPr>
          <w:vertAlign w:val="subscript"/>
        </w:rPr>
        <w:t>app</w:t>
      </w:r>
      <w:r>
        <w:t>/J</w:t>
      </w:r>
      <w:r w:rsidRPr="00C82868">
        <w:rPr>
          <w:vertAlign w:val="subscript"/>
        </w:rPr>
        <w:t>i</w:t>
      </w:r>
      <w:r>
        <w:t xml:space="preserve"> values and hence </w:t>
      </w:r>
      <w:r w:rsidR="00DC18B4">
        <w:t xml:space="preserve">a </w:t>
      </w:r>
      <w:r>
        <w:lastRenderedPageBreak/>
        <w:t xml:space="preserve">larger amount of crack retardation. An example comparison of the difference of the minimum number of rupture-free cycles versus the </w:t>
      </w:r>
      <w:proofErr w:type="gramStart"/>
      <w:r>
        <w:t>a/</w:t>
      </w:r>
      <w:proofErr w:type="gramEnd"/>
      <w:r>
        <w:t xml:space="preserve">t of the surviving flaws is shown in </w:t>
      </w:r>
      <w:r>
        <w:fldChar w:fldCharType="begin"/>
      </w:r>
      <w:r>
        <w:instrText xml:space="preserve"> REF _Ref196132994 \h </w:instrText>
      </w:r>
      <w:r>
        <w:fldChar w:fldCharType="separate"/>
      </w:r>
      <w:r w:rsidR="00DF70AD">
        <w:t xml:space="preserve">Figure </w:t>
      </w:r>
      <w:r w:rsidR="00DF70AD">
        <w:rPr>
          <w:noProof/>
        </w:rPr>
        <w:t>5</w:t>
      </w:r>
      <w:r>
        <w:fldChar w:fldCharType="end"/>
      </w:r>
      <w:r>
        <w:t xml:space="preserve">. With the crack retardation analysis, it can be seen that the number of rupture-free cycles has a minimum a/t value that is larger than the largest depth flaw that survived the hydrotest. This is because the FLER values </w:t>
      </w:r>
      <w:r w:rsidR="00DC18B4">
        <w:t>increase</w:t>
      </w:r>
      <w:r>
        <w:t xml:space="preserve"> significantly for a/t values greater than this depth.</w:t>
      </w:r>
    </w:p>
    <w:p w14:paraId="09ED3F38" w14:textId="559967C8" w:rsidR="00C82868" w:rsidRDefault="00C82868" w:rsidP="00C82868">
      <w:pPr>
        <w:jc w:val="center"/>
      </w:pPr>
      <w:r>
        <w:rPr>
          <w:noProof/>
        </w:rPr>
        <w:drawing>
          <wp:inline distT="0" distB="0" distL="0" distR="0" wp14:anchorId="19AC0503" wp14:editId="54E1FB63">
            <wp:extent cx="4998544" cy="3156144"/>
            <wp:effectExtent l="0" t="0" r="0" b="6350"/>
            <wp:docPr id="3504701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2115" b="4582"/>
                    <a:stretch/>
                  </pic:blipFill>
                  <pic:spPr bwMode="auto">
                    <a:xfrm>
                      <a:off x="0" y="0"/>
                      <a:ext cx="4999355" cy="3156656"/>
                    </a:xfrm>
                    <a:prstGeom prst="rect">
                      <a:avLst/>
                    </a:prstGeom>
                    <a:noFill/>
                    <a:ln>
                      <a:noFill/>
                    </a:ln>
                    <a:extLst>
                      <a:ext uri="{53640926-AAD7-44D8-BBD7-CCE9431645EC}">
                        <a14:shadowObscured xmlns:a14="http://schemas.microsoft.com/office/drawing/2010/main"/>
                      </a:ext>
                    </a:extLst>
                  </pic:spPr>
                </pic:pic>
              </a:graphicData>
            </a:graphic>
          </wp:inline>
        </w:drawing>
      </w:r>
    </w:p>
    <w:p w14:paraId="68C7A8B9" w14:textId="4F68BDA7" w:rsidR="00C82868" w:rsidRDefault="00C82868" w:rsidP="00C82868">
      <w:pPr>
        <w:pStyle w:val="Caption"/>
        <w:ind w:left="1080" w:hanging="1080"/>
        <w:jc w:val="left"/>
      </w:pPr>
      <w:bookmarkStart w:id="7" w:name="_Ref196132994"/>
      <w:r>
        <w:t xml:space="preserve">Figure </w:t>
      </w:r>
      <w:fldSimple w:instr=" SEQ Figure \* ARABIC ">
        <w:r w:rsidR="00DF70AD">
          <w:rPr>
            <w:noProof/>
          </w:rPr>
          <w:t>5</w:t>
        </w:r>
      </w:fldSimple>
      <w:bookmarkEnd w:id="7"/>
      <w:r>
        <w:tab/>
        <w:t>Example case showing minimum number of cycles for surface cracks that survived a hydrotest of 1.5*Pmax with and without crack retardation, and the air fatigue crack growth relationship</w:t>
      </w:r>
    </w:p>
    <w:p w14:paraId="09321540" w14:textId="3FF0E6F0" w:rsidR="0046199F" w:rsidRDefault="0046199F" w:rsidP="0046199F">
      <w:r>
        <w:t xml:space="preserve">The results of the </w:t>
      </w:r>
      <w:proofErr w:type="gramStart"/>
      <w:r>
        <w:t>analyses</w:t>
      </w:r>
      <w:proofErr w:type="gramEnd"/>
      <w:r>
        <w:t xml:space="preserve"> for determining the minimum rupture-free time after a hydrotest with and without crack closure with air and blended hydrogen gas environments are shown in </w:t>
      </w:r>
      <w:r>
        <w:fldChar w:fldCharType="begin"/>
      </w:r>
      <w:r>
        <w:instrText xml:space="preserve"> REF _Ref196137979 \h </w:instrText>
      </w:r>
      <w:r>
        <w:fldChar w:fldCharType="separate"/>
      </w:r>
      <w:r w:rsidR="00DF70AD">
        <w:t xml:space="preserve">Figure </w:t>
      </w:r>
      <w:r w:rsidR="00DF70AD">
        <w:rPr>
          <w:noProof/>
        </w:rPr>
        <w:t>6</w:t>
      </w:r>
      <w:r>
        <w:fldChar w:fldCharType="end"/>
      </w:r>
      <w:r>
        <w:t>. The hydrotest cases run were for 1.1, 1.25, 1.5</w:t>
      </w:r>
      <w:r w:rsidR="00F03512">
        <w:t>,</w:t>
      </w:r>
      <w:r>
        <w:t xml:space="preserve"> and 2 times the maximum operating pressure, although a factor of 1.66 corresponded to a hydrotest of 100% SMYS. Running a few additional hydrotest pressure levels would make the curve fit slightly better, but these cases were sufficient to show the trends of interest.</w:t>
      </w:r>
    </w:p>
    <w:p w14:paraId="671326AD" w14:textId="17D84D45" w:rsidR="0046199F" w:rsidRDefault="0046199F" w:rsidP="0046199F">
      <w:r>
        <w:t xml:space="preserve">These cases had the trends of the air environment </w:t>
      </w:r>
      <w:r w:rsidR="00DF70AD">
        <w:t xml:space="preserve">having </w:t>
      </w:r>
      <w:r>
        <w:t>significantly better fatigue life, and also</w:t>
      </w:r>
      <w:r w:rsidR="00DC18B4">
        <w:t>,</w:t>
      </w:r>
      <w:r>
        <w:t xml:space="preserve"> the crack retardation effect improves the life considerably.  (It should be noted that in other cases with much lower operating pressure more typical of a vintage liquid line, the best air/crack retardation curve is not as high</w:t>
      </w:r>
      <w:r w:rsidR="00DF70AD">
        <w:t xml:space="preserve"> as this case</w:t>
      </w:r>
      <w:r>
        <w:t>.)</w:t>
      </w:r>
    </w:p>
    <w:p w14:paraId="68BF4D83" w14:textId="1129D126" w:rsidR="0046199F" w:rsidRDefault="0046199F" w:rsidP="0046199F">
      <w:pPr>
        <w:rPr>
          <w:i/>
          <w:iCs/>
          <w:u w:val="single"/>
        </w:rPr>
      </w:pPr>
      <w:r>
        <w:t xml:space="preserve">The trend with 10% hydrogen for this case </w:t>
      </w:r>
      <w:r w:rsidR="000B162E">
        <w:t>does not</w:t>
      </w:r>
      <w:r>
        <w:t xml:space="preserve"> </w:t>
      </w:r>
      <w:r w:rsidR="000B162E">
        <w:t xml:space="preserve">have </w:t>
      </w:r>
      <w:r>
        <w:t xml:space="preserve">much benefit of the hydrotest until the hydrotest pressure </w:t>
      </w:r>
      <w:r w:rsidR="00F03512">
        <w:t xml:space="preserve">exceeds </w:t>
      </w:r>
      <w:r>
        <w:t xml:space="preserve">a factor of 1.5, but there is </w:t>
      </w:r>
      <w:r w:rsidR="00F03512">
        <w:t xml:space="preserve">a </w:t>
      </w:r>
      <w:r>
        <w:t xml:space="preserve">rapid life improvement with hydrotest pressure levels above </w:t>
      </w:r>
      <w:r w:rsidR="00DF70AD">
        <w:t>1.5</w:t>
      </w:r>
      <w:r>
        <w:t>. The implication is that with a hydrotest pressure of ~1.57</w:t>
      </w:r>
      <w:r w:rsidR="00DC18B4">
        <w:t>,</w:t>
      </w:r>
      <w:r>
        <w:t xml:space="preserve"> then the 10% blend hydrogen </w:t>
      </w:r>
      <w:r w:rsidR="00DF70AD">
        <w:t xml:space="preserve">fatigue </w:t>
      </w:r>
      <w:r>
        <w:t>life would increase to 10 years, and 20-year life could be obtained with the hydrotest pressure of 1.64</w:t>
      </w:r>
      <w:r w:rsidR="00DC18B4">
        <w:t xml:space="preserve">, </w:t>
      </w:r>
      <w:r>
        <w:t xml:space="preserve">both with the crack retardation. </w:t>
      </w:r>
      <w:r w:rsidRPr="00DF70AD">
        <w:rPr>
          <w:i/>
          <w:iCs/>
          <w:u w:val="single"/>
        </w:rPr>
        <w:t xml:space="preserve">This evaluation suggests that the hydrotest aspects </w:t>
      </w:r>
      <w:r w:rsidR="00DC18B4">
        <w:rPr>
          <w:i/>
          <w:iCs/>
          <w:u w:val="single"/>
        </w:rPr>
        <w:t>are potentially high-value and</w:t>
      </w:r>
      <w:r w:rsidRPr="00DF70AD">
        <w:rPr>
          <w:i/>
          <w:iCs/>
          <w:u w:val="single"/>
        </w:rPr>
        <w:t xml:space="preserve"> worth additional evaluation/refinement.</w:t>
      </w:r>
    </w:p>
    <w:p w14:paraId="3036149D" w14:textId="77777777" w:rsidR="00C74107" w:rsidRDefault="00C74107" w:rsidP="0046199F">
      <w:pPr>
        <w:rPr>
          <w:i/>
          <w:iCs/>
          <w:u w:val="single"/>
        </w:rPr>
      </w:pPr>
    </w:p>
    <w:p w14:paraId="0D1082E4" w14:textId="77777777" w:rsidR="00C74107" w:rsidRDefault="00C74107" w:rsidP="0046199F"/>
    <w:p w14:paraId="453CAD74" w14:textId="17E58DD7" w:rsidR="0046199F" w:rsidRDefault="0046199F" w:rsidP="0046199F">
      <w:r>
        <w:lastRenderedPageBreak/>
        <w:t xml:space="preserve">The </w:t>
      </w:r>
      <w:r w:rsidR="00DC18B4">
        <w:t>following refinements are still needed but are outside</w:t>
      </w:r>
      <w:r>
        <w:t xml:space="preserve"> the current project workscope.</w:t>
      </w:r>
    </w:p>
    <w:p w14:paraId="60EF1545" w14:textId="7444C731" w:rsidR="00DF70AD" w:rsidRDefault="0046199F" w:rsidP="0046199F">
      <w:pPr>
        <w:pStyle w:val="ListParagraph"/>
        <w:numPr>
          <w:ilvl w:val="0"/>
          <w:numId w:val="24"/>
        </w:numPr>
      </w:pPr>
      <w:r>
        <w:t xml:space="preserve">The fracture toughness was assumed to be the same in the air and 10% blend hydrogen cases. </w:t>
      </w:r>
      <w:r w:rsidR="00DF70AD">
        <w:t>This can be easily programmed into the Hydrotest Optimization Procedure analysis</w:t>
      </w:r>
      <w:r w:rsidR="00C74107">
        <w:t xml:space="preserve"> for fatigue crack growth (HOP-F)</w:t>
      </w:r>
      <w:r w:rsidR="00DF70AD">
        <w:t xml:space="preserve">. </w:t>
      </w:r>
      <w:r>
        <w:t xml:space="preserve">There will be some toughness reduction with the hydrogen, although the magnitude of that </w:t>
      </w:r>
      <w:r w:rsidR="00C74107">
        <w:t xml:space="preserve">reduction </w:t>
      </w:r>
      <w:r>
        <w:t>is still a highly debatable aspect</w:t>
      </w:r>
      <w:r w:rsidR="00DC18B4">
        <w:t xml:space="preserve">; </w:t>
      </w:r>
      <w:r>
        <w:t xml:space="preserve">see discussions in </w:t>
      </w:r>
      <w:r w:rsidR="00DF70AD">
        <w:t xml:space="preserve">the </w:t>
      </w:r>
      <w:r>
        <w:t>9</w:t>
      </w:r>
      <w:r w:rsidRPr="0046199F">
        <w:rPr>
          <w:vertAlign w:val="superscript"/>
        </w:rPr>
        <w:t>th</w:t>
      </w:r>
      <w:r>
        <w:t xml:space="preserve"> quarterly report </w:t>
      </w:r>
      <w:r w:rsidR="00DF70AD">
        <w:t xml:space="preserve">from this project </w:t>
      </w:r>
      <w:r>
        <w:t xml:space="preserve">in Task 5.  </w:t>
      </w:r>
    </w:p>
    <w:p w14:paraId="6ADEC279" w14:textId="5C7F2FD2" w:rsidR="0046199F" w:rsidRDefault="0046199F" w:rsidP="00DF70AD">
      <w:pPr>
        <w:pStyle w:val="ListParagraph"/>
        <w:numPr>
          <w:ilvl w:val="1"/>
          <w:numId w:val="24"/>
        </w:numPr>
      </w:pPr>
      <w:r>
        <w:t xml:space="preserve">There is an EPRG hydrogen autoclave testing round-robin that will </w:t>
      </w:r>
      <w:r w:rsidR="00DC18B4">
        <w:t>also include data-reduction procedures and help assess the large differences i</w:t>
      </w:r>
      <w:r>
        <w:t>n hydrogen toughness from different data reduction processes. That effort will not be completed until the end of this project</w:t>
      </w:r>
      <w:r w:rsidR="00DF70AD">
        <w:t xml:space="preserve"> (~fall 2025)</w:t>
      </w:r>
      <w:r>
        <w:t xml:space="preserve">, although a few sensitivity studies could be conducted.  </w:t>
      </w:r>
    </w:p>
    <w:p w14:paraId="12212BAD" w14:textId="5AE376A5" w:rsidR="0046199F" w:rsidRDefault="0046199F" w:rsidP="0046199F">
      <w:pPr>
        <w:pStyle w:val="ListParagraph"/>
        <w:numPr>
          <w:ilvl w:val="1"/>
          <w:numId w:val="24"/>
        </w:numPr>
      </w:pPr>
      <w:r>
        <w:t>Additionally, there are some full-scale pipe tests from the past and recent/ongoing ones to validate fracture toughness with hydrogen results.</w:t>
      </w:r>
    </w:p>
    <w:p w14:paraId="12911C21" w14:textId="6A352948" w:rsidR="0046199F" w:rsidRDefault="00DC18B4" w:rsidP="0046199F">
      <w:pPr>
        <w:pStyle w:val="ListParagraph"/>
        <w:numPr>
          <w:ilvl w:val="0"/>
          <w:numId w:val="24"/>
        </w:numPr>
      </w:pPr>
      <w:r>
        <w:t>Some full-scale fatigue pipe tests with hydrogen gas are</w:t>
      </w:r>
      <w:r w:rsidR="00C74107">
        <w:t xml:space="preserve"> </w:t>
      </w:r>
      <w:r w:rsidR="0046199F">
        <w:t>being conducted, which can be useful in assessing the Code Case 2938-2 fatigue crack growth equations to a surface-cracked pipe.</w:t>
      </w:r>
    </w:p>
    <w:p w14:paraId="7485FB5B" w14:textId="4CEC4A79" w:rsidR="0046199F" w:rsidRDefault="0046199F" w:rsidP="0046199F">
      <w:pPr>
        <w:pStyle w:val="ListParagraph"/>
        <w:numPr>
          <w:ilvl w:val="0"/>
          <w:numId w:val="24"/>
        </w:numPr>
      </w:pPr>
      <w:r>
        <w:t xml:space="preserve">The Fatigue Life Extension Ratio </w:t>
      </w:r>
      <w:r w:rsidR="00C74107">
        <w:t xml:space="preserve">(FLER) for the crack retardation </w:t>
      </w:r>
      <w:r>
        <w:t>was assumed to be the same with air and hydrogen</w:t>
      </w:r>
      <w:r w:rsidR="00DF70AD">
        <w:t xml:space="preserve"> environments</w:t>
      </w:r>
      <w:r>
        <w:t xml:space="preserve">. We </w:t>
      </w:r>
      <w:r w:rsidR="00C74107">
        <w:t xml:space="preserve">currently </w:t>
      </w:r>
      <w:r>
        <w:t xml:space="preserve">know of no planned tests to assess this </w:t>
      </w:r>
      <w:r w:rsidR="00DF70AD">
        <w:t>assumption</w:t>
      </w:r>
      <w:r w:rsidR="00C74107">
        <w:t xml:space="preserve"> </w:t>
      </w:r>
      <w:r w:rsidR="00DC18B4">
        <w:t xml:space="preserve">since these hydrotest evaluation results </w:t>
      </w:r>
      <w:r w:rsidR="000B162E">
        <w:t xml:space="preserve">for hydrogen gas </w:t>
      </w:r>
      <w:r w:rsidR="00DC18B4">
        <w:t>have been</w:t>
      </w:r>
      <w:r>
        <w:t xml:space="preserve"> </w:t>
      </w:r>
      <w:r w:rsidR="00C74107">
        <w:t>presented here for the first time</w:t>
      </w:r>
      <w:r>
        <w:t xml:space="preserve">. It would be possible to conduct a few SEN(T) tests in a hydrogen autoclave to assess if the air environment FLEX equation upholds in hydrogen prior to determining if any full-scale pipe tests are warranted.  </w:t>
      </w:r>
    </w:p>
    <w:p w14:paraId="40C561DD" w14:textId="1D5DC6B5" w:rsidR="0046199F" w:rsidRDefault="0046199F" w:rsidP="0046199F">
      <w:pPr>
        <w:pStyle w:val="ListParagraph"/>
        <w:numPr>
          <w:ilvl w:val="1"/>
          <w:numId w:val="24"/>
        </w:numPr>
      </w:pPr>
      <w:r>
        <w:t xml:space="preserve">From </w:t>
      </w:r>
      <w:r w:rsidR="00DF70AD">
        <w:t xml:space="preserve">the </w:t>
      </w:r>
      <w:r>
        <w:t xml:space="preserve">hydrogen concentration </w:t>
      </w:r>
      <w:r w:rsidR="00DF70AD">
        <w:t xml:space="preserve">numerical evaluations </w:t>
      </w:r>
      <w:r>
        <w:t>done within this project</w:t>
      </w:r>
      <w:r w:rsidR="00DF70AD">
        <w:t xml:space="preserve"> (see prior quarterly reports)</w:t>
      </w:r>
      <w:r>
        <w:t xml:space="preserve">, we have found that after a hydrotest, there is an increase in plastic strain with compressive stresses. Hydrogen concentrations will increase with plastic strain, and the plastic strain is more important than interstitial trapping sites from </w:t>
      </w:r>
      <w:r w:rsidR="00DF70AD">
        <w:t xml:space="preserve">trapping at </w:t>
      </w:r>
      <w:r>
        <w:t>hydrostatic stresses</w:t>
      </w:r>
      <w:r w:rsidR="00DF70AD">
        <w:t xml:space="preserve"> interstitial sites</w:t>
      </w:r>
      <w:r>
        <w:t xml:space="preserve">. </w:t>
      </w:r>
      <w:proofErr w:type="gramStart"/>
      <w:r>
        <w:t>So</w:t>
      </w:r>
      <w:proofErr w:type="gramEnd"/>
      <w:r>
        <w:t xml:space="preserve"> after the hydrotest</w:t>
      </w:r>
      <w:r w:rsidR="00DF70AD">
        <w:t xml:space="preserve"> and return to the maximum operating pressure</w:t>
      </w:r>
      <w:r>
        <w:t xml:space="preserve">, </w:t>
      </w:r>
      <w:r w:rsidR="00DC18B4">
        <w:t>more hydrogen could be</w:t>
      </w:r>
      <w:r>
        <w:t xml:space="preserve"> trapped at the crack than if the hydrotest was not conducted, </w:t>
      </w:r>
      <w:r w:rsidRPr="0046199F">
        <w:t xml:space="preserve">see </w:t>
      </w:r>
      <w:r w:rsidRPr="0046199F">
        <w:fldChar w:fldCharType="begin"/>
      </w:r>
      <w:r w:rsidRPr="0046199F">
        <w:instrText xml:space="preserve"> REF _Ref196141436 \h  \* MERGEFORMAT </w:instrText>
      </w:r>
      <w:r w:rsidRPr="0046199F">
        <w:fldChar w:fldCharType="separate"/>
      </w:r>
      <w:r w:rsidR="00DF70AD" w:rsidRPr="00DF70AD">
        <w:t xml:space="preserve">Figure </w:t>
      </w:r>
      <w:r w:rsidR="00DF70AD" w:rsidRPr="00DF70AD">
        <w:rPr>
          <w:noProof/>
        </w:rPr>
        <w:t>7</w:t>
      </w:r>
      <w:r w:rsidRPr="0046199F">
        <w:fldChar w:fldCharType="end"/>
      </w:r>
      <w:r w:rsidRPr="0046199F">
        <w:t>.</w:t>
      </w:r>
      <w:r>
        <w:t xml:space="preserve"> However, if the crack-tip region has compressive stresses after the hydrotest, then even with the higher hydrogen concentration</w:t>
      </w:r>
      <w:r w:rsidR="00DC18B4">
        <w:t>,</w:t>
      </w:r>
      <w:r>
        <w:t xml:space="preserve"> there is still retardation of the crack growth. </w:t>
      </w:r>
    </w:p>
    <w:p w14:paraId="2ABD5058" w14:textId="77777777" w:rsidR="0046199F" w:rsidRDefault="0046199F" w:rsidP="0046199F"/>
    <w:p w14:paraId="20F0EF23" w14:textId="61357E9C" w:rsidR="0046199F" w:rsidRDefault="0046199F" w:rsidP="0046199F">
      <w:pPr>
        <w:jc w:val="center"/>
      </w:pPr>
      <w:r w:rsidRPr="0046199F">
        <w:rPr>
          <w:noProof/>
        </w:rPr>
        <w:lastRenderedPageBreak/>
        <w:drawing>
          <wp:inline distT="0" distB="0" distL="0" distR="0" wp14:anchorId="35551496" wp14:editId="22147187">
            <wp:extent cx="5480892" cy="3212275"/>
            <wp:effectExtent l="0" t="0" r="5715" b="7620"/>
            <wp:docPr id="1610682065" name="Picture 1" descr="A graph of a graph with red and green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82065" name="Picture 1" descr="A graph of a graph with red and green lines&#10;&#10;AI-generated content may be incorrect."/>
                    <pic:cNvPicPr/>
                  </pic:nvPicPr>
                  <pic:blipFill>
                    <a:blip r:embed="rId15"/>
                    <a:stretch>
                      <a:fillRect/>
                    </a:stretch>
                  </pic:blipFill>
                  <pic:spPr>
                    <a:xfrm>
                      <a:off x="0" y="0"/>
                      <a:ext cx="5492348" cy="3218989"/>
                    </a:xfrm>
                    <a:prstGeom prst="rect">
                      <a:avLst/>
                    </a:prstGeom>
                  </pic:spPr>
                </pic:pic>
              </a:graphicData>
            </a:graphic>
          </wp:inline>
        </w:drawing>
      </w:r>
    </w:p>
    <w:p w14:paraId="32E84FD5" w14:textId="0CEFC022" w:rsidR="0046199F" w:rsidRDefault="0046199F" w:rsidP="0046199F">
      <w:pPr>
        <w:pStyle w:val="Caption"/>
        <w:ind w:left="1080" w:hanging="1080"/>
        <w:jc w:val="left"/>
      </w:pPr>
      <w:bookmarkStart w:id="8" w:name="_Ref196137979"/>
      <w:r>
        <w:t xml:space="preserve">Figure </w:t>
      </w:r>
      <w:fldSimple w:instr=" SEQ Figure \* ARABIC ">
        <w:r w:rsidR="00DF70AD">
          <w:rPr>
            <w:noProof/>
          </w:rPr>
          <w:t>6</w:t>
        </w:r>
      </w:fldSimple>
      <w:bookmarkEnd w:id="8"/>
      <w:r>
        <w:tab/>
        <w:t xml:space="preserve">Example case showing the minimum rupture-free life with </w:t>
      </w:r>
      <w:r w:rsidR="00DC18B4">
        <w:t xml:space="preserve">an </w:t>
      </w:r>
      <w:r>
        <w:t>inert environment versus 10% blended hydrogen environmental effects on FCGR with and without crack retardation</w:t>
      </w:r>
    </w:p>
    <w:p w14:paraId="60B299F0" w14:textId="452F8A5C" w:rsidR="0046199F" w:rsidRDefault="0046199F" w:rsidP="0046199F">
      <w:pPr>
        <w:jc w:val="center"/>
      </w:pPr>
    </w:p>
    <w:p w14:paraId="1CAD30C8" w14:textId="35F96DB5" w:rsidR="0046199F" w:rsidRDefault="0046199F" w:rsidP="0046199F">
      <w:pPr>
        <w:jc w:val="center"/>
      </w:pPr>
      <w:r>
        <w:rPr>
          <w:noProof/>
        </w:rPr>
        <w:drawing>
          <wp:anchor distT="0" distB="0" distL="114300" distR="114300" simplePos="0" relativeHeight="251659264" behindDoc="0" locked="0" layoutInCell="1" allowOverlap="1" wp14:anchorId="31B367B5" wp14:editId="34406DE4">
            <wp:simplePos x="0" y="0"/>
            <wp:positionH relativeFrom="column">
              <wp:posOffset>-89452</wp:posOffset>
            </wp:positionH>
            <wp:positionV relativeFrom="paragraph">
              <wp:posOffset>252288</wp:posOffset>
            </wp:positionV>
            <wp:extent cx="716749" cy="1176154"/>
            <wp:effectExtent l="0" t="0" r="7620" b="5080"/>
            <wp:wrapNone/>
            <wp:docPr id="19587769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8592" cy="1179179"/>
                    </a:xfrm>
                    <a:prstGeom prst="rect">
                      <a:avLst/>
                    </a:prstGeom>
                    <a:noFill/>
                  </pic:spPr>
                </pic:pic>
              </a:graphicData>
            </a:graphic>
            <wp14:sizeRelH relativeFrom="page">
              <wp14:pctWidth>0</wp14:pctWidth>
            </wp14:sizeRelH>
            <wp14:sizeRelV relativeFrom="page">
              <wp14:pctHeight>0</wp14:pctHeight>
            </wp14:sizeRelV>
          </wp:anchor>
        </w:drawing>
      </w:r>
      <w:r w:rsidRPr="0046199F">
        <w:rPr>
          <w:noProof/>
        </w:rPr>
        <w:drawing>
          <wp:anchor distT="0" distB="0" distL="114300" distR="114300" simplePos="0" relativeHeight="251658240" behindDoc="0" locked="0" layoutInCell="1" allowOverlap="1" wp14:anchorId="4E875074" wp14:editId="3B4A7C9B">
            <wp:simplePos x="0" y="0"/>
            <wp:positionH relativeFrom="column">
              <wp:posOffset>3114922</wp:posOffset>
            </wp:positionH>
            <wp:positionV relativeFrom="paragraph">
              <wp:posOffset>252288</wp:posOffset>
            </wp:positionV>
            <wp:extent cx="699715" cy="1202748"/>
            <wp:effectExtent l="0" t="0" r="5715" b="0"/>
            <wp:wrapNone/>
            <wp:docPr id="30224318" name="Picture 1" descr="A chart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4318" name="Picture 1" descr="A chart with numbers and symbol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701642" cy="1206060"/>
                    </a:xfrm>
                    <a:prstGeom prst="rect">
                      <a:avLst/>
                    </a:prstGeom>
                  </pic:spPr>
                </pic:pic>
              </a:graphicData>
            </a:graphic>
            <wp14:sizeRelH relativeFrom="page">
              <wp14:pctWidth>0</wp14:pctWidth>
            </wp14:sizeRelH>
            <wp14:sizeRelV relativeFrom="page">
              <wp14:pctHeight>0</wp14:pctHeight>
            </wp14:sizeRelV>
          </wp:anchor>
        </w:drawing>
      </w:r>
    </w:p>
    <w:p w14:paraId="01A45D96" w14:textId="44CB8A62" w:rsidR="0046199F" w:rsidRDefault="0046199F" w:rsidP="0046199F">
      <w:r w:rsidRPr="0046199F">
        <w:rPr>
          <w:noProof/>
        </w:rPr>
        <w:drawing>
          <wp:inline distT="0" distB="0" distL="0" distR="0" wp14:anchorId="2840CD93" wp14:editId="4894AEDB">
            <wp:extent cx="3044825" cy="1828214"/>
            <wp:effectExtent l="0" t="0" r="3175" b="0"/>
            <wp:docPr id="7" name="Picture 6" descr="A green rectangular object with a black background&#10;&#10;AI-generated content may be incorrect.">
              <a:extLst xmlns:a="http://schemas.openxmlformats.org/drawingml/2006/main">
                <a:ext uri="{FF2B5EF4-FFF2-40B4-BE49-F238E27FC236}">
                  <a16:creationId xmlns:a16="http://schemas.microsoft.com/office/drawing/2014/main" id="{1528851C-CA36-626F-A9C0-6F0D911B1D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green rectangular object with a black background&#10;&#10;AI-generated content may be incorrect.">
                      <a:extLst>
                        <a:ext uri="{FF2B5EF4-FFF2-40B4-BE49-F238E27FC236}">
                          <a16:creationId xmlns:a16="http://schemas.microsoft.com/office/drawing/2014/main" id="{1528851C-CA36-626F-A9C0-6F0D911B1DFE}"/>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pic:blipFill>
                  <pic:spPr>
                    <a:xfrm>
                      <a:off x="0" y="0"/>
                      <a:ext cx="3047085" cy="1829571"/>
                    </a:xfrm>
                    <a:prstGeom prst="rect">
                      <a:avLst/>
                    </a:prstGeom>
                  </pic:spPr>
                </pic:pic>
              </a:graphicData>
            </a:graphic>
          </wp:inline>
        </w:drawing>
      </w:r>
      <w:r>
        <w:t xml:space="preserve">   </w:t>
      </w:r>
      <w:r w:rsidRPr="0046199F">
        <w:rPr>
          <w:noProof/>
        </w:rPr>
        <w:t xml:space="preserve"> </w:t>
      </w:r>
      <w:r>
        <w:rPr>
          <w:noProof/>
        </w:rPr>
        <w:drawing>
          <wp:inline distT="0" distB="0" distL="0" distR="0" wp14:anchorId="686226F3" wp14:editId="0B003C94">
            <wp:extent cx="3045350" cy="1826006"/>
            <wp:effectExtent l="0" t="0" r="3175" b="0"/>
            <wp:docPr id="20066406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481" cy="1827883"/>
                    </a:xfrm>
                    <a:prstGeom prst="rect">
                      <a:avLst/>
                    </a:prstGeom>
                    <a:noFill/>
                  </pic:spPr>
                </pic:pic>
              </a:graphicData>
            </a:graphic>
          </wp:inline>
        </w:drawing>
      </w:r>
    </w:p>
    <w:p w14:paraId="5686E95F" w14:textId="3E368B3E" w:rsidR="0046199F" w:rsidRDefault="0046199F" w:rsidP="0046199F">
      <w:pPr>
        <w:pStyle w:val="ListParagraph"/>
        <w:numPr>
          <w:ilvl w:val="0"/>
          <w:numId w:val="25"/>
        </w:numPr>
      </w:pPr>
      <w:r>
        <w:t>Hydrogen concentration at MAOP</w:t>
      </w:r>
      <w:r>
        <w:tab/>
        <w:t>b) Hydrogen concentration after 1.5 hydrotest at MAOP</w:t>
      </w:r>
    </w:p>
    <w:p w14:paraId="09E33B1E" w14:textId="73099D39" w:rsidR="00C82868" w:rsidRDefault="0046199F" w:rsidP="000B162E">
      <w:pPr>
        <w:spacing w:after="0"/>
        <w:ind w:left="1080" w:hanging="1080"/>
        <w:rPr>
          <w:b/>
          <w:bCs/>
        </w:rPr>
      </w:pPr>
      <w:bookmarkStart w:id="9" w:name="_Ref196141436"/>
      <w:r w:rsidRPr="0046199F">
        <w:rPr>
          <w:b/>
          <w:bCs/>
        </w:rPr>
        <w:t xml:space="preserve">Figure </w:t>
      </w:r>
      <w:r w:rsidRPr="0046199F">
        <w:rPr>
          <w:b/>
          <w:bCs/>
        </w:rPr>
        <w:fldChar w:fldCharType="begin"/>
      </w:r>
      <w:r w:rsidRPr="0046199F">
        <w:rPr>
          <w:b/>
          <w:bCs/>
        </w:rPr>
        <w:instrText xml:space="preserve"> SEQ Figure \* ARABIC </w:instrText>
      </w:r>
      <w:r w:rsidRPr="0046199F">
        <w:rPr>
          <w:b/>
          <w:bCs/>
        </w:rPr>
        <w:fldChar w:fldCharType="separate"/>
      </w:r>
      <w:r w:rsidR="00DF70AD">
        <w:rPr>
          <w:b/>
          <w:bCs/>
          <w:noProof/>
        </w:rPr>
        <w:t>7</w:t>
      </w:r>
      <w:r w:rsidRPr="0046199F">
        <w:rPr>
          <w:b/>
          <w:bCs/>
        </w:rPr>
        <w:fldChar w:fldCharType="end"/>
      </w:r>
      <w:bookmarkEnd w:id="9"/>
      <w:r w:rsidRPr="0046199F">
        <w:rPr>
          <w:b/>
          <w:bCs/>
        </w:rPr>
        <w:tab/>
      </w:r>
      <w:r>
        <w:rPr>
          <w:b/>
          <w:bCs/>
        </w:rPr>
        <w:t>Hydrogen trapping FE analysis at 60% SMYS with axial surface crack without (a) or with a prior hydrotest (b)</w:t>
      </w:r>
    </w:p>
    <w:p w14:paraId="769F45DB" w14:textId="6E15BDD0" w:rsidR="0046199F" w:rsidRPr="00DC18B4" w:rsidRDefault="0046199F" w:rsidP="0046199F">
      <w:pPr>
        <w:ind w:left="1080"/>
        <w:rPr>
          <w:sz w:val="22"/>
          <w:szCs w:val="22"/>
        </w:rPr>
      </w:pPr>
      <w:r w:rsidRPr="00DC18B4">
        <w:rPr>
          <w:sz w:val="22"/>
          <w:szCs w:val="22"/>
        </w:rPr>
        <w:t>Note, scale in number of trapped atoms per cubic mm</w:t>
      </w:r>
    </w:p>
    <w:p w14:paraId="3CB50E29" w14:textId="77777777" w:rsidR="008D63C1" w:rsidRDefault="008D63C1" w:rsidP="008D63C1">
      <w:pPr>
        <w:rPr>
          <w:b/>
          <w:bCs/>
          <w:sz w:val="28"/>
          <w:szCs w:val="28"/>
        </w:rPr>
      </w:pPr>
    </w:p>
    <w:p w14:paraId="0970E6DA" w14:textId="77777777" w:rsidR="008D63C1" w:rsidRDefault="008D63C1">
      <w:pPr>
        <w:spacing w:after="0"/>
        <w:rPr>
          <w:b/>
          <w:bCs/>
          <w:sz w:val="28"/>
          <w:szCs w:val="28"/>
        </w:rPr>
      </w:pPr>
      <w:r>
        <w:rPr>
          <w:b/>
          <w:bCs/>
          <w:sz w:val="28"/>
          <w:szCs w:val="28"/>
        </w:rPr>
        <w:br w:type="page"/>
      </w:r>
    </w:p>
    <w:p w14:paraId="29EC63CF" w14:textId="7F81EEB5" w:rsidR="008D63C1" w:rsidRPr="00B64092" w:rsidRDefault="008D63C1" w:rsidP="008D63C1">
      <w:pPr>
        <w:pStyle w:val="Heading3"/>
      </w:pPr>
      <w:r>
        <w:lastRenderedPageBreak/>
        <w:t>5.2</w:t>
      </w:r>
      <w:r>
        <w:tab/>
      </w:r>
      <w:r w:rsidRPr="00B64092">
        <w:t>Modeling Notched Bars to Explore Triaxiality Effects on Damage Evolution</w:t>
      </w:r>
    </w:p>
    <w:p w14:paraId="6CBDBA16" w14:textId="15B3FAB8" w:rsidR="008D63C1" w:rsidRDefault="008D63C1" w:rsidP="008D63C1">
      <w:r w:rsidRPr="0055049C">
        <w:t xml:space="preserve">The effects of hydrogen on pipeline steels </w:t>
      </w:r>
      <w:r>
        <w:t>have</w:t>
      </w:r>
      <w:r w:rsidRPr="0055049C">
        <w:t xml:space="preserve"> been evaluated experimentally to obtain properties such as fracture toughness, tensile fracture strain, and fatigue crack growth rate.</w:t>
      </w:r>
      <w:r>
        <w:t xml:space="preserve"> Th</w:t>
      </w:r>
      <w:r w:rsidR="00DC18B4">
        <w:t>ese effects</w:t>
      </w:r>
      <w:r>
        <w:t xml:space="preserve"> </w:t>
      </w:r>
      <w:r w:rsidR="00DC18B4">
        <w:t xml:space="preserve">have </w:t>
      </w:r>
      <w:r>
        <w:t>been discussed in the literature review for this project, as well as the findings of a previous effort conducted by Emc</w:t>
      </w:r>
      <w:r w:rsidRPr="004F3328">
        <w:rPr>
          <w:vertAlign w:val="superscript"/>
        </w:rPr>
        <w:t>2</w:t>
      </w:r>
      <w:r>
        <w:t xml:space="preserve"> for PHMSA, </w:t>
      </w:r>
      <w:sdt>
        <w:sdtPr>
          <w:id w:val="-1799293593"/>
          <w:citation/>
        </w:sdtPr>
        <w:sdtEndPr/>
        <w:sdtContent>
          <w:r>
            <w:fldChar w:fldCharType="begin"/>
          </w:r>
          <w:r>
            <w:instrText xml:space="preserve"> CITATION Bag23 \l 1033 </w:instrText>
          </w:r>
          <w:r>
            <w:fldChar w:fldCharType="separate"/>
          </w:r>
          <w:r w:rsidR="00DC18B4">
            <w:rPr>
              <w:noProof/>
            </w:rPr>
            <w:t>[6]</w:t>
          </w:r>
          <w:r>
            <w:fldChar w:fldCharType="end"/>
          </w:r>
        </w:sdtContent>
      </w:sdt>
      <w:r>
        <w:t>,</w:t>
      </w:r>
      <w:sdt>
        <w:sdtPr>
          <w:id w:val="687256323"/>
          <w:citation/>
        </w:sdtPr>
        <w:sdtEndPr/>
        <w:sdtContent>
          <w:r>
            <w:fldChar w:fldCharType="begin"/>
          </w:r>
          <w:r>
            <w:instrText xml:space="preserve"> CITATION Bag232 \l 1033 </w:instrText>
          </w:r>
          <w:r>
            <w:fldChar w:fldCharType="separate"/>
          </w:r>
          <w:r w:rsidR="00DC18B4">
            <w:rPr>
              <w:noProof/>
            </w:rPr>
            <w:t xml:space="preserve"> [7]</w:t>
          </w:r>
          <w:r>
            <w:fldChar w:fldCharType="end"/>
          </w:r>
        </w:sdtContent>
      </w:sdt>
      <w:r w:rsidRPr="0055049C">
        <w:t xml:space="preserve"> At this point, </w:t>
      </w:r>
      <w:r>
        <w:t xml:space="preserve">efforts are underway to assess how to </w:t>
      </w:r>
      <w:r w:rsidRPr="0055049C">
        <w:t>make reasonable fracture mechanics analys</w:t>
      </w:r>
      <w:r>
        <w:t>e</w:t>
      </w:r>
      <w:r w:rsidRPr="0055049C">
        <w:t xml:space="preserve">s for crack-like flaws and </w:t>
      </w:r>
      <w:r>
        <w:t xml:space="preserve">estimate </w:t>
      </w:r>
      <w:r w:rsidRPr="0055049C">
        <w:t>remaining life under cycl</w:t>
      </w:r>
      <w:r>
        <w:t>ic</w:t>
      </w:r>
      <w:r w:rsidRPr="0055049C">
        <w:t xml:space="preserve"> operation</w:t>
      </w:r>
      <w:r>
        <w:t>, see prior discussion</w:t>
      </w:r>
      <w:r w:rsidRPr="0055049C">
        <w:t>. However, the impact of hydrogen on other forms of damage is far less certain. For various forms of deformation</w:t>
      </w:r>
      <w:r w:rsidR="00F03512">
        <w:t>,</w:t>
      </w:r>
      <w:r w:rsidRPr="0055049C">
        <w:t xml:space="preserve"> such as dents, </w:t>
      </w:r>
      <w:r>
        <w:t xml:space="preserve">gouges, </w:t>
      </w:r>
      <w:r w:rsidRPr="0055049C">
        <w:t xml:space="preserve">wrinkle bends, </w:t>
      </w:r>
      <w:r>
        <w:t xml:space="preserve">pipe displacement due to ground movement, or locally corroded areas, where failure pressure is dictated by plastic collapse, there is a lack of full-scale test data to validate models. The only inferences that can be made are related to the apparent loss in fracture ductility in tensile tests of steels run in gaseous hydrogen or charged electrolytically. The data show that there is little effect on the yield strength and ultimate tensile strength but a drop in the elongation or reduction in area. The magnitude of the effect is also rate-dependent, presumably due to the time it takes for hydrogen to diffuse the regions of higher stress-strain. This </w:t>
      </w:r>
      <w:r w:rsidR="00DC18B4">
        <w:t xml:space="preserve">effect </w:t>
      </w:r>
      <w:r>
        <w:t xml:space="preserve">is illustrated in </w:t>
      </w:r>
      <w:r>
        <w:fldChar w:fldCharType="begin"/>
      </w:r>
      <w:r>
        <w:instrText xml:space="preserve"> REF _Ref194394076 \h </w:instrText>
      </w:r>
      <w:r>
        <w:fldChar w:fldCharType="separate"/>
      </w:r>
      <w:r>
        <w:t xml:space="preserve">Figure </w:t>
      </w:r>
      <w:r>
        <w:rPr>
          <w:noProof/>
        </w:rPr>
        <w:t>8</w:t>
      </w:r>
      <w:r>
        <w:fldChar w:fldCharType="end"/>
      </w:r>
      <w:r w:rsidR="00DC18B4">
        <w:t>,</w:t>
      </w:r>
      <w:r>
        <w:t xml:space="preserve"> showing data from Wang et al. </w:t>
      </w:r>
      <w:sdt>
        <w:sdtPr>
          <w:id w:val="332963282"/>
          <w:citation/>
        </w:sdtPr>
        <w:sdtEndPr/>
        <w:sdtContent>
          <w:r>
            <w:fldChar w:fldCharType="begin"/>
          </w:r>
          <w:r>
            <w:instrText xml:space="preserve"> CITATION DWa22 \l 1033 </w:instrText>
          </w:r>
          <w:r>
            <w:fldChar w:fldCharType="separate"/>
          </w:r>
          <w:r w:rsidR="00DC18B4">
            <w:rPr>
              <w:noProof/>
            </w:rPr>
            <w:t>[8]</w:t>
          </w:r>
          <w:r>
            <w:fldChar w:fldCharType="end"/>
          </w:r>
        </w:sdtContent>
      </w:sdt>
      <w:r>
        <w:t xml:space="preserve">.  </w:t>
      </w:r>
    </w:p>
    <w:p w14:paraId="4598DF8B" w14:textId="77777777" w:rsidR="008D63C1" w:rsidRDefault="008D63C1" w:rsidP="008D63C1">
      <w:pPr>
        <w:keepNext/>
        <w:jc w:val="center"/>
      </w:pPr>
      <w:r w:rsidRPr="004F57DF">
        <w:rPr>
          <w:noProof/>
        </w:rPr>
        <w:drawing>
          <wp:inline distT="0" distB="0" distL="0" distR="0" wp14:anchorId="0E6D095F" wp14:editId="080D4720">
            <wp:extent cx="3568234" cy="2972767"/>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86991" cy="2988394"/>
                    </a:xfrm>
                    <a:prstGeom prst="rect">
                      <a:avLst/>
                    </a:prstGeom>
                    <a:noFill/>
                    <a:ln>
                      <a:noFill/>
                    </a:ln>
                  </pic:spPr>
                </pic:pic>
              </a:graphicData>
            </a:graphic>
          </wp:inline>
        </w:drawing>
      </w:r>
    </w:p>
    <w:p w14:paraId="14C4B396" w14:textId="350A66D4" w:rsidR="008D63C1" w:rsidRDefault="008D63C1" w:rsidP="008D63C1">
      <w:pPr>
        <w:pStyle w:val="Caption"/>
        <w:ind w:left="990" w:hanging="990"/>
      </w:pPr>
      <w:bookmarkStart w:id="10" w:name="_Ref194394076"/>
      <w:bookmarkStart w:id="11" w:name="_Hlk196146807"/>
      <w:r>
        <w:t xml:space="preserve">Figure </w:t>
      </w:r>
      <w:fldSimple w:instr=" SEQ Figure \* ARABIC ">
        <w:r w:rsidR="00912D58">
          <w:rPr>
            <w:noProof/>
          </w:rPr>
          <w:t>8</w:t>
        </w:r>
      </w:fldSimple>
      <w:bookmarkEnd w:id="10"/>
      <w:r>
        <w:tab/>
      </w:r>
      <w:r w:rsidRPr="00E42983">
        <w:t>Loss in ductility of X65 when charged with hydrogen</w:t>
      </w:r>
    </w:p>
    <w:bookmarkEnd w:id="11"/>
    <w:p w14:paraId="592A3E08" w14:textId="21C72335" w:rsidR="008D63C1" w:rsidRDefault="008D63C1" w:rsidP="008D63C1">
      <w:r>
        <w:t>Due to this loss in ductility, it may be inferred that the minimum pressure required for plastic collapse is lower. This</w:t>
      </w:r>
      <w:r w:rsidR="00DC18B4">
        <w:t xml:space="preserve"> loss in ductility</w:t>
      </w:r>
      <w:r>
        <w:t xml:space="preserve"> has been studied by Depraetere et al. </w:t>
      </w:r>
      <w:sdt>
        <w:sdtPr>
          <w:id w:val="1666504810"/>
          <w:citation/>
        </w:sdtPr>
        <w:sdtEndPr/>
        <w:sdtContent>
          <w:r>
            <w:fldChar w:fldCharType="begin"/>
          </w:r>
          <w:r w:rsidR="00DC18B4">
            <w:instrText xml:space="preserve">CITATION Dep22 \l 1033 </w:instrText>
          </w:r>
          <w:r>
            <w:fldChar w:fldCharType="separate"/>
          </w:r>
          <w:r w:rsidR="00DC18B4">
            <w:rPr>
              <w:noProof/>
            </w:rPr>
            <w:t>[9]</w:t>
          </w:r>
          <w:r>
            <w:fldChar w:fldCharType="end"/>
          </w:r>
        </w:sdtContent>
      </w:sdt>
      <w:r>
        <w:t xml:space="preserve">, who examined the effects of stress state on the ductile damage of pipeline steels. </w:t>
      </w:r>
    </w:p>
    <w:p w14:paraId="449AB01E" w14:textId="7DEF2E36" w:rsidR="008D63C1" w:rsidRDefault="008D63C1" w:rsidP="008D63C1">
      <w:pPr>
        <w:rPr>
          <w:rFonts w:eastAsiaTheme="minorEastAsia"/>
        </w:rPr>
      </w:pPr>
      <w:r>
        <w:t xml:space="preserve">While the detrimental effects of hydrogen on ductility have been well established in tensile testing, </w:t>
      </w:r>
      <w:r w:rsidR="00DC18B4">
        <w:t>the magnitude of this effect remains an open question</w:t>
      </w:r>
      <w:r>
        <w:t xml:space="preserve"> when applied to the evaluation of the plastic collapse limit for pipelines with various forms of damage. Ultimately, experimental work involving full-scale testing will need to be conducted to explore this; however, information may be gleaned through small-scale test work coupled with modeling efforts. Current models</w:t>
      </w:r>
      <w:r w:rsidR="00DC18B4">
        <w:t>,</w:t>
      </w:r>
      <w:r>
        <w:t xml:space="preserve"> like B31G or RSTRENG</w:t>
      </w:r>
      <w:r w:rsidR="00DC18B4">
        <w:t>,</w:t>
      </w:r>
      <w:r>
        <w:t xml:space="preserve"> </w:t>
      </w:r>
      <w:r w:rsidR="00DC18B4">
        <w:t>estimate</w:t>
      </w:r>
      <w:r w:rsidR="00F03512">
        <w:t xml:space="preserve"> the</w:t>
      </w:r>
      <w:r>
        <w:t xml:space="preserve"> burst pressure of local corrosion </w:t>
      </w:r>
      <w:r w:rsidR="00DC18B4">
        <w:t>using</w:t>
      </w:r>
      <w:r>
        <w:t xml:space="preserve"> flow stress, which is correlated to test data. Unfortunately, as the yield and ultimate tensile strength are not strongly affected by the presence of hydrogen, it is </w:t>
      </w:r>
      <w:r w:rsidR="00DC18B4">
        <w:t>im</w:t>
      </w:r>
      <w:r>
        <w:t xml:space="preserve">possible to use these models directly to incorporate the effects of hydrogen. Therefore, in this project, the criticality of deformation-related damage, referred </w:t>
      </w:r>
      <w:r w:rsidR="00DC18B4">
        <w:t xml:space="preserve">to </w:t>
      </w:r>
      <w:r>
        <w:t xml:space="preserve">hereafter as volumetric damage, is </w:t>
      </w:r>
      <w:r>
        <w:lastRenderedPageBreak/>
        <w:t xml:space="preserve">being explored using a finite element analysis utilizing the phase field (PF) approach. This methodology enables damage to be modeled and related to the load capacity of a structure. This is analogous to </w:t>
      </w:r>
      <w:r w:rsidR="00DC18B4">
        <w:t>using</w:t>
      </w:r>
      <w:r>
        <w:t xml:space="preserve"> a fracture-mechanics analysis of a crack-like flaw where the presence of hydrogen degrades the fracture toughness, thereby reducing the critical stress for unstable fracture. </w:t>
      </w:r>
      <w:r w:rsidR="00DC18B4">
        <w:t>In the case of volumetric damage, however, hydrogen concentration is correlated to</w:t>
      </w:r>
      <w:r>
        <w:t xml:space="preserve"> damage. Here, damage can be characterized as the ratio of accumulated strain to fracture strain </w:t>
      </w:r>
      <m:oMath>
        <m:f>
          <m:fPr>
            <m:ctrlPr>
              <w:rPr>
                <w:rFonts w:ascii="Cambria Math" w:hAnsi="Cambria Math"/>
                <w:i/>
              </w:rPr>
            </m:ctrlPr>
          </m:fPr>
          <m:num>
            <m:sSub>
              <m:sSubPr>
                <m:ctrlPr>
                  <w:rPr>
                    <w:rFonts w:ascii="Cambria Math" w:hAnsi="Cambria Math"/>
                    <w:i/>
                  </w:rPr>
                </m:ctrlPr>
              </m:sSubPr>
              <m:e>
                <m:r>
                  <w:rPr>
                    <w:rFonts w:ascii="Cambria Math" w:hAnsi="Cambria Math"/>
                  </w:rPr>
                  <m:t>ε</m:t>
                </m:r>
              </m:e>
              <m:sub>
                <m:r>
                  <w:rPr>
                    <w:rFonts w:ascii="Cambria Math" w:hAnsi="Cambria Math"/>
                  </w:rPr>
                  <m:t>total</m:t>
                </m:r>
              </m:sub>
            </m:sSub>
          </m:num>
          <m:den>
            <m:sSub>
              <m:sSubPr>
                <m:ctrlPr>
                  <w:rPr>
                    <w:rFonts w:ascii="Cambria Math" w:hAnsi="Cambria Math"/>
                    <w:i/>
                  </w:rPr>
                </m:ctrlPr>
              </m:sSubPr>
              <m:e>
                <m:r>
                  <w:rPr>
                    <w:rFonts w:ascii="Cambria Math" w:hAnsi="Cambria Math"/>
                  </w:rPr>
                  <m:t>ε</m:t>
                </m:r>
              </m:e>
              <m:sub>
                <m:r>
                  <w:rPr>
                    <w:rFonts w:ascii="Cambria Math" w:hAnsi="Cambria Math"/>
                  </w:rPr>
                  <m:t>fracture</m:t>
                </m:r>
              </m:sub>
            </m:sSub>
          </m:den>
        </m:f>
      </m:oMath>
      <w:r>
        <w:rPr>
          <w:rFonts w:eastAsiaTheme="minorEastAsia"/>
        </w:rPr>
        <w:t xml:space="preserve">. In the context of PF analysis, damage becomes a function of the equivalent stress, damage, and plastic strain, </w:t>
      </w:r>
      <m:oMath>
        <m:r>
          <w:rPr>
            <w:rFonts w:ascii="Cambria Math" w:hAnsi="Cambria Math"/>
          </w:rPr>
          <m:t>f(</m:t>
        </m:r>
        <m:sSub>
          <m:sSubPr>
            <m:ctrlPr>
              <w:rPr>
                <w:rFonts w:ascii="Cambria Math" w:hAnsi="Cambria Math"/>
                <w:i/>
              </w:rPr>
            </m:ctrlPr>
          </m:sSubPr>
          <m:e>
            <m:r>
              <w:rPr>
                <w:rFonts w:ascii="Cambria Math" w:hAnsi="Cambria Math"/>
              </w:rPr>
              <m:t>σ</m:t>
            </m:r>
          </m:e>
          <m:sub>
            <m:r>
              <w:rPr>
                <w:rFonts w:ascii="Cambria Math" w:hAnsi="Cambria Math"/>
              </w:rPr>
              <m:t>e</m:t>
            </m:r>
          </m:sub>
        </m:sSub>
        <m:r>
          <w:rPr>
            <w:rFonts w:ascii="Cambria Math" w:hAnsi="Cambria Math"/>
          </w:rPr>
          <m:t>,d,</m:t>
        </m:r>
        <m:sSup>
          <m:sSupPr>
            <m:ctrlPr>
              <w:rPr>
                <w:rFonts w:ascii="Cambria Math" w:hAnsi="Cambria Math"/>
                <w:i/>
              </w:rPr>
            </m:ctrlPr>
          </m:sSupPr>
          <m:e>
            <m:acc>
              <m:accPr>
                <m:chr m:val="̅"/>
                <m:ctrlPr>
                  <w:rPr>
                    <w:rFonts w:ascii="Cambria Math" w:hAnsi="Cambria Math"/>
                    <w:i/>
                  </w:rPr>
                </m:ctrlPr>
              </m:accPr>
              <m:e>
                <m:r>
                  <w:rPr>
                    <w:rFonts w:ascii="Cambria Math" w:hAnsi="Cambria Math"/>
                  </w:rPr>
                  <m:t>ε</m:t>
                </m:r>
              </m:e>
            </m:acc>
          </m:e>
          <m:sup>
            <m:r>
              <w:rPr>
                <w:rFonts w:ascii="Cambria Math" w:hAnsi="Cambria Math"/>
              </w:rPr>
              <m:t>p</m:t>
            </m:r>
          </m:sup>
        </m:sSup>
        <m:r>
          <w:rPr>
            <w:rFonts w:ascii="Cambria Math" w:hAnsi="Cambria Math"/>
          </w:rPr>
          <m:t>)</m:t>
        </m:r>
      </m:oMath>
      <w:r>
        <w:rPr>
          <w:rFonts w:eastAsiaTheme="minorEastAsia"/>
        </w:rPr>
        <w:t xml:space="preserve">. To explore the damage development associated with localized regions of damage in a pipeline, it is first necessary to solve the hydrogen transport due to the local hydrostatic tensile stress and the plastic strain. The dilation of the crystal lattice, resulting from the hydrostatic stress field, provides a driving force for hydrogen diffusion, while plastic strain creates trap sites, increasing hydrogen solubility. Once the spatial distribution of hydrogen concentration is known, the next step is to relate this to the damage parameter. Huang and Gao have developed a framework for accomplishing this that </w:t>
      </w:r>
      <w:r w:rsidR="00DC18B4">
        <w:rPr>
          <w:rFonts w:eastAsiaTheme="minorEastAsia"/>
        </w:rPr>
        <w:t>effectively reduces</w:t>
      </w:r>
      <w:r>
        <w:rPr>
          <w:rFonts w:eastAsiaTheme="minorEastAsia"/>
        </w:rPr>
        <w:t xml:space="preserve"> the yield surface locally (near the region of stress concentration) as a function of hydrogen concentration. This, in turn, degrades the </w:t>
      </w:r>
      <w:r w:rsidR="00F03512">
        <w:rPr>
          <w:rFonts w:eastAsiaTheme="minorEastAsia"/>
        </w:rPr>
        <w:t>load-bearing capacity for both local and</w:t>
      </w:r>
      <w:r>
        <w:rPr>
          <w:rFonts w:eastAsiaTheme="minorEastAsia"/>
        </w:rPr>
        <w:t xml:space="preserve"> global collapse.</w:t>
      </w:r>
    </w:p>
    <w:p w14:paraId="7D63485C" w14:textId="77777777" w:rsidR="008D63C1" w:rsidRDefault="008D63C1" w:rsidP="008D63C1">
      <w:pPr>
        <w:rPr>
          <w:rFonts w:eastAsiaTheme="minorEastAsia"/>
        </w:rPr>
      </w:pPr>
      <w:r>
        <w:rPr>
          <w:rFonts w:eastAsiaTheme="minorEastAsia"/>
        </w:rPr>
        <w:t>The approach being taken here is to evaluate notched bars with various acuities and examine the damage evolution and collapse limit using PF analysis. Three different geometries are being considered:</w:t>
      </w:r>
    </w:p>
    <w:p w14:paraId="64DBECFA" w14:textId="60F85066" w:rsidR="008D63C1" w:rsidRDefault="008D63C1" w:rsidP="008D63C1">
      <w:pPr>
        <w:pStyle w:val="ListParagraph"/>
        <w:numPr>
          <w:ilvl w:val="0"/>
          <w:numId w:val="26"/>
        </w:numPr>
        <w:spacing w:after="160" w:line="259" w:lineRule="auto"/>
        <w:contextualSpacing/>
        <w:rPr>
          <w:rFonts w:eastAsiaTheme="minorEastAsia"/>
        </w:rPr>
      </w:pPr>
      <w:r>
        <w:rPr>
          <w:rFonts w:eastAsiaTheme="minorEastAsia"/>
        </w:rPr>
        <w:t>Smooth bar,</w:t>
      </w:r>
    </w:p>
    <w:p w14:paraId="641F20E3" w14:textId="77777777" w:rsidR="008D63C1" w:rsidRDefault="008D63C1" w:rsidP="008D63C1">
      <w:pPr>
        <w:pStyle w:val="ListParagraph"/>
        <w:numPr>
          <w:ilvl w:val="0"/>
          <w:numId w:val="26"/>
        </w:numPr>
        <w:spacing w:after="160" w:line="259" w:lineRule="auto"/>
        <w:contextualSpacing/>
        <w:rPr>
          <w:rFonts w:eastAsiaTheme="minorEastAsia"/>
        </w:rPr>
      </w:pPr>
      <w:r>
        <w:rPr>
          <w:rFonts w:eastAsiaTheme="minorEastAsia"/>
        </w:rPr>
        <w:t xml:space="preserve">Circular notch (Bridgman notch), </w:t>
      </w:r>
      <w:r>
        <w:rPr>
          <w:rFonts w:eastAsiaTheme="minorEastAsia" w:cstheme="minorHAnsi"/>
        </w:rPr>
        <w:t>ρ</w:t>
      </w:r>
      <w:r>
        <w:rPr>
          <w:rFonts w:eastAsiaTheme="minorEastAsia"/>
        </w:rPr>
        <w:t xml:space="preserve"> = 3.0 mm, and</w:t>
      </w:r>
    </w:p>
    <w:p w14:paraId="193D9E27" w14:textId="24B36DD0" w:rsidR="008D63C1" w:rsidRDefault="008D63C1" w:rsidP="008D63C1">
      <w:pPr>
        <w:pStyle w:val="ListParagraph"/>
        <w:numPr>
          <w:ilvl w:val="0"/>
          <w:numId w:val="26"/>
        </w:numPr>
        <w:spacing w:after="160" w:line="259" w:lineRule="auto"/>
        <w:contextualSpacing/>
        <w:rPr>
          <w:rFonts w:eastAsiaTheme="minorEastAsia"/>
        </w:rPr>
      </w:pPr>
      <w:r>
        <w:rPr>
          <w:rFonts w:eastAsiaTheme="minorEastAsia"/>
        </w:rPr>
        <w:t xml:space="preserve">Sharp Vee-type notch with </w:t>
      </w:r>
      <w:r w:rsidR="00DC18B4">
        <w:rPr>
          <w:rFonts w:eastAsiaTheme="minorEastAsia"/>
        </w:rPr>
        <w:t xml:space="preserve">a </w:t>
      </w:r>
      <w:r>
        <w:rPr>
          <w:rFonts w:eastAsiaTheme="minorEastAsia"/>
        </w:rPr>
        <w:t xml:space="preserve">small radius, </w:t>
      </w:r>
      <w:r>
        <w:rPr>
          <w:rFonts w:eastAsiaTheme="minorEastAsia" w:cstheme="minorHAnsi"/>
        </w:rPr>
        <w:t>ρ</w:t>
      </w:r>
      <w:r>
        <w:rPr>
          <w:rFonts w:eastAsiaTheme="minorEastAsia"/>
        </w:rPr>
        <w:t xml:space="preserve"> = 0.2mm.</w:t>
      </w:r>
    </w:p>
    <w:p w14:paraId="1961123D" w14:textId="3E0713A7" w:rsidR="008D63C1" w:rsidRDefault="008D63C1" w:rsidP="008D63C1">
      <w:pPr>
        <w:jc w:val="center"/>
        <w:rPr>
          <w:rFonts w:eastAsiaTheme="minorEastAsia"/>
        </w:rPr>
      </w:pPr>
      <w:r>
        <w:rPr>
          <w:rFonts w:eastAsiaTheme="minorEastAsia"/>
          <w:noProof/>
        </w:rPr>
        <w:drawing>
          <wp:inline distT="0" distB="0" distL="0" distR="0" wp14:anchorId="006E404A" wp14:editId="6E7FEBD9">
            <wp:extent cx="2093077" cy="2067260"/>
            <wp:effectExtent l="0" t="0" r="2540" b="9525"/>
            <wp:docPr id="41852697" name="Picture 3" descr="A blue square with a whit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2697" name="Picture 3" descr="A blue square with a white border&#10;&#10;AI-generated content may be incorrect."/>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6483" r="11476" b="12336"/>
                    <a:stretch/>
                  </pic:blipFill>
                  <pic:spPr bwMode="auto">
                    <a:xfrm>
                      <a:off x="0" y="0"/>
                      <a:ext cx="2111204" cy="2085164"/>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heme="minorEastAsia"/>
          <w:noProof/>
        </w:rPr>
        <w:drawing>
          <wp:inline distT="0" distB="0" distL="0" distR="0" wp14:anchorId="767FBD9C" wp14:editId="00725A83">
            <wp:extent cx="2324965" cy="2071370"/>
            <wp:effectExtent l="0" t="0" r="0" b="5080"/>
            <wp:docPr id="1037786425" name="Picture 2" descr="A blue rectangle with black and whit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86425" name="Picture 2" descr="A blue rectangle with black and white squares&#10;&#10;AI-generated content may be incorrect."/>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430" t="-1" r="25970" b="40328"/>
                    <a:stretch/>
                  </pic:blipFill>
                  <pic:spPr bwMode="auto">
                    <a:xfrm>
                      <a:off x="0" y="0"/>
                      <a:ext cx="2335050" cy="2080355"/>
                    </a:xfrm>
                    <a:prstGeom prst="rect">
                      <a:avLst/>
                    </a:prstGeom>
                    <a:noFill/>
                    <a:ln>
                      <a:noFill/>
                    </a:ln>
                    <a:extLst>
                      <a:ext uri="{53640926-AAD7-44D8-BBD7-CCE9431645EC}">
                        <a14:shadowObscured xmlns:a14="http://schemas.microsoft.com/office/drawing/2010/main"/>
                      </a:ext>
                    </a:extLst>
                  </pic:spPr>
                </pic:pic>
              </a:graphicData>
            </a:graphic>
          </wp:inline>
        </w:drawing>
      </w:r>
    </w:p>
    <w:p w14:paraId="5502FF49" w14:textId="0D2BC839" w:rsidR="008D63C1" w:rsidRDefault="008D63C1" w:rsidP="008D63C1">
      <w:pPr>
        <w:pStyle w:val="Caption"/>
        <w:ind w:left="1080" w:hanging="1080"/>
      </w:pPr>
      <w:r>
        <w:t xml:space="preserve">Figure </w:t>
      </w:r>
      <w:fldSimple w:instr=" SEQ Figure \* ARABIC ">
        <w:r>
          <w:rPr>
            <w:noProof/>
          </w:rPr>
          <w:t>8</w:t>
        </w:r>
      </w:fldSimple>
      <w:r>
        <w:tab/>
        <w:t>Possible specimen geometries for suggested Phase Field (PF) future evaluation</w:t>
      </w:r>
    </w:p>
    <w:p w14:paraId="3C055FEA" w14:textId="66091D9D" w:rsidR="008D63C1" w:rsidRDefault="00DC18B4" w:rsidP="008D63C1">
      <w:pPr>
        <w:rPr>
          <w:rFonts w:eastAsiaTheme="minorEastAsia"/>
        </w:rPr>
      </w:pPr>
      <w:r>
        <w:rPr>
          <w:rFonts w:eastAsiaTheme="minorEastAsia"/>
        </w:rPr>
        <w:t>Notch bars are</w:t>
      </w:r>
      <w:r w:rsidR="008D63C1">
        <w:rPr>
          <w:rFonts w:eastAsiaTheme="minorEastAsia"/>
        </w:rPr>
        <w:t xml:space="preserve"> chosen as they provide a range of stress triaxialities, just like various damage geometries. While the range of triaxiality </w:t>
      </w:r>
      <m:oMath>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H</m:t>
                    </m:r>
                  </m:sub>
                </m:sSub>
              </m:num>
              <m:den>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e</m:t>
                    </m:r>
                  </m:sub>
                </m:sSub>
              </m:den>
            </m:f>
          </m:e>
        </m:d>
      </m:oMath>
      <w:r w:rsidR="008D63C1">
        <w:rPr>
          <w:rFonts w:eastAsiaTheme="minorEastAsia"/>
        </w:rPr>
        <w:t xml:space="preserve"> that can be achieved in notched bars is somewhat limited</w:t>
      </w:r>
      <w:r>
        <w:rPr>
          <w:rFonts w:eastAsiaTheme="minorEastAsia"/>
        </w:rPr>
        <w:t>. H</w:t>
      </w:r>
      <w:r w:rsidR="008D63C1">
        <w:rPr>
          <w:rFonts w:eastAsiaTheme="minorEastAsia"/>
        </w:rPr>
        <w:t>istorically</w:t>
      </w:r>
      <w:r w:rsidR="00F03512">
        <w:rPr>
          <w:rFonts w:eastAsiaTheme="minorEastAsia"/>
        </w:rPr>
        <w:t>,</w:t>
      </w:r>
      <w:r w:rsidR="008D63C1">
        <w:rPr>
          <w:rFonts w:eastAsiaTheme="minorEastAsia"/>
        </w:rPr>
        <w:t xml:space="preserve"> this type of specimen geometry has been convenient and economical to test experimentally. Therefore, the </w:t>
      </w:r>
      <w:r>
        <w:rPr>
          <w:rFonts w:eastAsiaTheme="minorEastAsia"/>
        </w:rPr>
        <w:t>predictions from the analysis</w:t>
      </w:r>
      <w:r w:rsidR="008D63C1">
        <w:rPr>
          <w:rFonts w:eastAsiaTheme="minorEastAsia"/>
        </w:rPr>
        <w:t xml:space="preserve"> can be tested in future work. </w:t>
      </w:r>
    </w:p>
    <w:p w14:paraId="353D5EDD" w14:textId="1345F2C4" w:rsidR="008D63C1" w:rsidRDefault="008D63C1" w:rsidP="008D63C1">
      <w:pPr>
        <w:rPr>
          <w:rFonts w:eastAsiaTheme="minorEastAsia"/>
        </w:rPr>
      </w:pPr>
      <w:r>
        <w:rPr>
          <w:rFonts w:eastAsiaTheme="minorEastAsia"/>
        </w:rPr>
        <w:t xml:space="preserve">The initial boundary conditions will have the test specimen immersed in hydrogen, with the surface concentration estimated by </w:t>
      </w:r>
      <w:r w:rsidR="00DC18B4">
        <w:rPr>
          <w:rFonts w:eastAsiaTheme="minorEastAsia"/>
        </w:rPr>
        <w:t xml:space="preserve">Sievert's </w:t>
      </w:r>
      <w:r>
        <w:rPr>
          <w:rFonts w:eastAsiaTheme="minorEastAsia"/>
        </w:rPr>
        <w:t xml:space="preserve">Law. The load is applied in pure tension at a strain rate (displacement rate) sufficiently slow to permit the stress and strain fields to affect the hydrogen concentration through the specimen in the same manner as would be the case for pipeline damage. Following the approach of Drexler et al., a modified </w:t>
      </w:r>
      <w:r w:rsidR="00DC18B4">
        <w:rPr>
          <w:rFonts w:eastAsiaTheme="minorEastAsia"/>
        </w:rPr>
        <w:t xml:space="preserve">Sievert's </w:t>
      </w:r>
      <w:r>
        <w:rPr>
          <w:rFonts w:eastAsiaTheme="minorEastAsia"/>
        </w:rPr>
        <w:t xml:space="preserve">Law is used to account for the increased </w:t>
      </w:r>
      <w:r>
        <w:rPr>
          <w:rFonts w:eastAsiaTheme="minorEastAsia"/>
        </w:rPr>
        <w:lastRenderedPageBreak/>
        <w:t>stress and the surface</w:t>
      </w:r>
      <w:r w:rsidR="00DC18B4">
        <w:rPr>
          <w:rFonts w:eastAsiaTheme="minorEastAsia"/>
        </w:rPr>
        <w:t xml:space="preserve">, which </w:t>
      </w:r>
      <w:r>
        <w:rPr>
          <w:rFonts w:eastAsiaTheme="minorEastAsia"/>
        </w:rPr>
        <w:t xml:space="preserve">will produce an initially high hydrogen concentration at the throat of the notch, i.e., the location of maximum </w:t>
      </w:r>
      <w:r w:rsidR="00F03512">
        <w:rPr>
          <w:rFonts w:eastAsiaTheme="minorEastAsia"/>
        </w:rPr>
        <w:t xml:space="preserve">principal </w:t>
      </w:r>
      <w:r>
        <w:rPr>
          <w:rFonts w:eastAsiaTheme="minorEastAsia"/>
        </w:rPr>
        <w:t xml:space="preserve">stress, </w:t>
      </w:r>
      <w:r>
        <w:rPr>
          <w:rFonts w:eastAsiaTheme="minorEastAsia" w:cstheme="minorHAnsi"/>
        </w:rPr>
        <w:t>σ</w:t>
      </w:r>
      <w:r w:rsidRPr="00522061">
        <w:rPr>
          <w:rFonts w:eastAsiaTheme="minorEastAsia"/>
          <w:vertAlign w:val="subscript"/>
        </w:rPr>
        <w:t>1</w:t>
      </w:r>
      <w:r>
        <w:rPr>
          <w:rFonts w:eastAsiaTheme="minorEastAsia"/>
        </w:rPr>
        <w:t xml:space="preserve">. As loading increases, yielding will eventually occur, and stress redistribution will </w:t>
      </w:r>
      <w:r w:rsidR="00DC18B4">
        <w:rPr>
          <w:rFonts w:eastAsiaTheme="minorEastAsia"/>
        </w:rPr>
        <w:t>occur</w:t>
      </w:r>
      <w:r>
        <w:rPr>
          <w:rFonts w:eastAsiaTheme="minorEastAsia"/>
        </w:rPr>
        <w:t xml:space="preserve">. This </w:t>
      </w:r>
      <w:r w:rsidR="00DC18B4">
        <w:rPr>
          <w:rFonts w:eastAsiaTheme="minorEastAsia"/>
        </w:rPr>
        <w:t xml:space="preserve">change in stress </w:t>
      </w:r>
      <w:r>
        <w:rPr>
          <w:rFonts w:eastAsiaTheme="minorEastAsia"/>
        </w:rPr>
        <w:t xml:space="preserve">will affect the hydrogen concentration through the specimen and, therefore, the damage evolution and the resulting load-displacement curve. The variation in behavior is expected to provide some insight into the effects of stress triaxiality </w:t>
      </w:r>
      <w:r w:rsidR="00F03512">
        <w:rPr>
          <w:rFonts w:eastAsiaTheme="minorEastAsia"/>
        </w:rPr>
        <w:t xml:space="preserve">on </w:t>
      </w:r>
      <w:r>
        <w:rPr>
          <w:rFonts w:eastAsiaTheme="minorEastAsia"/>
        </w:rPr>
        <w:t>failure load. As mentioned earlier, it is expected that higher triaxiality will result in a reduction in the load-displacement curve due to two factors</w:t>
      </w:r>
      <w:r w:rsidR="00DC18B4">
        <w:rPr>
          <w:rFonts w:eastAsiaTheme="minorEastAsia"/>
        </w:rPr>
        <w:t>.</w:t>
      </w:r>
      <w:r>
        <w:rPr>
          <w:rFonts w:eastAsiaTheme="minorEastAsia"/>
        </w:rPr>
        <w:t xml:space="preserve"> </w:t>
      </w:r>
      <w:r w:rsidR="00DC18B4">
        <w:rPr>
          <w:rFonts w:eastAsiaTheme="minorEastAsia"/>
        </w:rPr>
        <w:t xml:space="preserve">The </w:t>
      </w:r>
      <w:r>
        <w:rPr>
          <w:rFonts w:eastAsiaTheme="minorEastAsia"/>
        </w:rPr>
        <w:t xml:space="preserve">first is the effect of constraint on fracture strain, which will take place irrespective of the presence of hydrogen. </w:t>
      </w:r>
      <w:r w:rsidR="00DC18B4">
        <w:rPr>
          <w:rFonts w:eastAsiaTheme="minorEastAsia"/>
        </w:rPr>
        <w:t xml:space="preserve">The constraint effect </w:t>
      </w:r>
      <w:r>
        <w:rPr>
          <w:rFonts w:eastAsiaTheme="minorEastAsia"/>
        </w:rPr>
        <w:t xml:space="preserve">is a </w:t>
      </w:r>
      <w:r w:rsidR="00F03512">
        <w:rPr>
          <w:rFonts w:eastAsiaTheme="minorEastAsia"/>
        </w:rPr>
        <w:t>well-characterized</w:t>
      </w:r>
      <w:r>
        <w:rPr>
          <w:rFonts w:eastAsiaTheme="minorEastAsia"/>
        </w:rPr>
        <w:t xml:space="preserve"> phenomenon, and various models exist to </w:t>
      </w:r>
      <w:r w:rsidR="00DC18B4">
        <w:rPr>
          <w:rFonts w:eastAsiaTheme="minorEastAsia"/>
        </w:rPr>
        <w:t>consider this</w:t>
      </w:r>
      <w:r>
        <w:rPr>
          <w:rFonts w:eastAsiaTheme="minorEastAsia"/>
        </w:rPr>
        <w:t xml:space="preserve">. The second factor, and the one of primary interest here, is the damage evolution caused by hydrogen and its impact on the load-displacement curve. By comparing the magnitude of the effects of stress triaxiality on fracture strain, it is hoped that some indication will be given regarding the likely effect </w:t>
      </w:r>
      <w:r w:rsidR="00F03512">
        <w:rPr>
          <w:rFonts w:eastAsiaTheme="minorEastAsia"/>
        </w:rPr>
        <w:t xml:space="preserve">that </w:t>
      </w:r>
      <w:r>
        <w:rPr>
          <w:rFonts w:eastAsiaTheme="minorEastAsia"/>
        </w:rPr>
        <w:t>hydrogen may have on the criticality of volumetric defects.</w:t>
      </w:r>
    </w:p>
    <w:p w14:paraId="42965A30" w14:textId="77777777" w:rsidR="00912D58" w:rsidRDefault="00912D58" w:rsidP="00912D58">
      <w:pPr>
        <w:pStyle w:val="Heading2"/>
      </w:pPr>
      <w:r w:rsidRPr="002D09A1">
        <w:t>Task 6 – Review Regulatory</w:t>
      </w:r>
      <w:r w:rsidRPr="00162C34">
        <w:t xml:space="preserve"> </w:t>
      </w:r>
      <w:r>
        <w:t>R</w:t>
      </w:r>
      <w:r w:rsidRPr="00162C34">
        <w:t xml:space="preserve">equirements for </w:t>
      </w:r>
      <w:r>
        <w:t>S</w:t>
      </w:r>
      <w:r w:rsidRPr="00162C34">
        <w:t xml:space="preserve">afety </w:t>
      </w:r>
      <w:r>
        <w:t>I</w:t>
      </w:r>
      <w:r w:rsidRPr="00162C34">
        <w:t xml:space="preserve">mplications of </w:t>
      </w:r>
      <w:r>
        <w:t>P</w:t>
      </w:r>
      <w:r w:rsidRPr="00162C34">
        <w:t xml:space="preserve">ipeline </w:t>
      </w:r>
      <w:r>
        <w:t>C</w:t>
      </w:r>
      <w:r w:rsidRPr="00162C34">
        <w:t>onversion</w:t>
      </w:r>
    </w:p>
    <w:p w14:paraId="1D63EB91" w14:textId="6A942985" w:rsidR="00912D58" w:rsidRPr="00484D90" w:rsidRDefault="00F03512" w:rsidP="00912D58">
      <w:r>
        <w:t>The last quarterly report included a thorough review of the regulatory requirements and safety implications. The B31.8 hydrogen task group is voting on a draft supplement for new and repurposed hydrogen pipelines,</w:t>
      </w:r>
      <w:r w:rsidR="00912D58">
        <w:t xml:space="preserve"> the final review aspect planned for this project.</w:t>
      </w:r>
    </w:p>
    <w:p w14:paraId="3677BD6F" w14:textId="77777777" w:rsidR="00912D58" w:rsidRDefault="00912D58" w:rsidP="00912D58">
      <w:pPr>
        <w:pStyle w:val="Heading2"/>
      </w:pPr>
      <w:r>
        <w:t>Task 7 – Determine and Describe Necessary Operator Actions</w:t>
      </w:r>
    </w:p>
    <w:p w14:paraId="2AAB25C4" w14:textId="1CD03A8C" w:rsidR="00912D58" w:rsidRDefault="00912D58" w:rsidP="00912D58">
      <w:r>
        <w:t>These aspects were addressed in detail in the last quarterly report. There may be some minor updates for this activity for the draft final report, which may come from the B31.8 hydrogen draft procedure document and any publications in the interim, i.e., PRCI REX meeting and the PRCI JTM conference.</w:t>
      </w:r>
    </w:p>
    <w:p w14:paraId="04E3BF67" w14:textId="582F3978" w:rsidR="00912D58" w:rsidRDefault="00912D58" w:rsidP="00912D58">
      <w:pPr>
        <w:pStyle w:val="Heading2"/>
      </w:pPr>
      <w:r>
        <w:t>Task 8 – Deliver Reported Results</w:t>
      </w:r>
    </w:p>
    <w:p w14:paraId="5EB5615F" w14:textId="7A5AC879" w:rsidR="00912D58" w:rsidRDefault="00C74107" w:rsidP="00912D58">
      <w:pPr>
        <w:pStyle w:val="Heading3"/>
      </w:pPr>
      <w:r>
        <w:t xml:space="preserve">Subtask </w:t>
      </w:r>
      <w:r w:rsidR="00912D58">
        <w:t>8a</w:t>
      </w:r>
      <w:r w:rsidR="00912D58">
        <w:tab/>
        <w:t>Deliver Reported Results - Quarterly reports</w:t>
      </w:r>
    </w:p>
    <w:p w14:paraId="756F25D4" w14:textId="4A578DB8" w:rsidR="00912D58" w:rsidRPr="00912D58" w:rsidRDefault="00912D58" w:rsidP="00912D58">
      <w:r>
        <w:t xml:space="preserve">The quarterly reports have been delivered routinely. This </w:t>
      </w:r>
      <w:r w:rsidR="00DC18B4">
        <w:t xml:space="preserve">report </w:t>
      </w:r>
      <w:r>
        <w:t>took longer due to the challenges in doing the hydrotest evaluations with hydrogen fatigue crack growth, which</w:t>
      </w:r>
      <w:r w:rsidR="00DC18B4">
        <w:t xml:space="preserve"> we initially</w:t>
      </w:r>
      <w:r>
        <w:t xml:space="preserve"> thought might be a relatively </w:t>
      </w:r>
      <w:r w:rsidR="00DC18B4">
        <w:t xml:space="preserve">straightforward </w:t>
      </w:r>
      <w:r>
        <w:t>extension of efforts from a companion DOT/PHMSA project. The changes were not that simple and took considerable QA.</w:t>
      </w:r>
    </w:p>
    <w:p w14:paraId="2148E77E" w14:textId="6F22E0D5" w:rsidR="00912D58" w:rsidRPr="00912D58" w:rsidRDefault="00C74107" w:rsidP="00912D58">
      <w:pPr>
        <w:pStyle w:val="Heading3"/>
      </w:pPr>
      <w:r>
        <w:t>Subtask</w:t>
      </w:r>
      <w:r w:rsidRPr="00912D58">
        <w:t xml:space="preserve"> </w:t>
      </w:r>
      <w:r w:rsidR="00912D58" w:rsidRPr="00912D58">
        <w:t xml:space="preserve">8b </w:t>
      </w:r>
      <w:r w:rsidR="00912D58" w:rsidRPr="00912D58">
        <w:tab/>
        <w:t>Deliver Reported Results - Draft Final Report</w:t>
      </w:r>
    </w:p>
    <w:p w14:paraId="3E18FE16" w14:textId="4A807655" w:rsidR="00912D58" w:rsidRDefault="00912D58" w:rsidP="00912D58">
      <w:r>
        <w:t>The outline of the draft-final report is completed, and some writing of the inputs has already started.</w:t>
      </w:r>
    </w:p>
    <w:p w14:paraId="228F5A82" w14:textId="47D33C65" w:rsidR="00912D58" w:rsidRDefault="00C74107" w:rsidP="00912D58">
      <w:pPr>
        <w:pStyle w:val="Heading3"/>
      </w:pPr>
      <w:r>
        <w:t xml:space="preserve">Subtask </w:t>
      </w:r>
      <w:r w:rsidR="00912D58">
        <w:t>8c</w:t>
      </w:r>
      <w:r w:rsidR="00912D58">
        <w:tab/>
        <w:t>Deliver Reported Results – Deliver Review Comments from Academic Advisors</w:t>
      </w:r>
    </w:p>
    <w:p w14:paraId="17C8F43D" w14:textId="1BE49F51" w:rsidR="00912D58" w:rsidRPr="00912D58" w:rsidRDefault="00912D58" w:rsidP="00912D58">
      <w:r>
        <w:t xml:space="preserve">This activity will not start until the draft-final report is completed. We have academic advisors </w:t>
      </w:r>
      <w:r w:rsidR="00DC18B4">
        <w:t xml:space="preserve">lined </w:t>
      </w:r>
      <w:r>
        <w:t>up to assist in this review.</w:t>
      </w:r>
    </w:p>
    <w:p w14:paraId="6F6CB62B" w14:textId="37E27AB1" w:rsidR="00912D58" w:rsidRDefault="00C74107" w:rsidP="00912D58">
      <w:pPr>
        <w:pStyle w:val="Heading3"/>
      </w:pPr>
      <w:r>
        <w:t xml:space="preserve">Subtask </w:t>
      </w:r>
      <w:r w:rsidR="00912D58">
        <w:t>8d</w:t>
      </w:r>
      <w:r w:rsidR="00912D58">
        <w:tab/>
        <w:t>Deliver Reported Results  - Deliver Updated Final Report</w:t>
      </w:r>
    </w:p>
    <w:p w14:paraId="3162B6A9" w14:textId="13AA2DE9" w:rsidR="00912D58" w:rsidRDefault="00912D58" w:rsidP="00912D58">
      <w:r>
        <w:t>This activity has not started yet. It will be done after the academic advisor review comments are received and included in the draft final report.</w:t>
      </w:r>
    </w:p>
    <w:p w14:paraId="19EACEBF" w14:textId="59DEC521" w:rsidR="00912D58" w:rsidRDefault="00912D58" w:rsidP="00912D58">
      <w:pPr>
        <w:pStyle w:val="Heading2"/>
      </w:pPr>
      <w:r>
        <w:t>Task 9 – Technology Transfer</w:t>
      </w:r>
    </w:p>
    <w:p w14:paraId="19D0E3A7" w14:textId="699856DD" w:rsidR="00912D58" w:rsidRDefault="00C74107" w:rsidP="00912D58">
      <w:pPr>
        <w:pStyle w:val="Heading3"/>
      </w:pPr>
      <w:r>
        <w:t xml:space="preserve">Subtask </w:t>
      </w:r>
      <w:r w:rsidR="00912D58">
        <w:t xml:space="preserve">9a </w:t>
      </w:r>
      <w:r w:rsidR="00912D58">
        <w:tab/>
        <w:t>Technology Transfer - Presentation of Results</w:t>
      </w:r>
    </w:p>
    <w:p w14:paraId="3A7B9A5A" w14:textId="2CC0A73E" w:rsidR="00912D58" w:rsidRDefault="00912D58" w:rsidP="00912D58">
      <w:r>
        <w:t>After the final report version from Subtask 8d is completed, DOT/PHMSA staff will organize a Project Debrief presentation to PHMSA/DOT staff as well as industry.</w:t>
      </w:r>
    </w:p>
    <w:p w14:paraId="6ADBE7FA" w14:textId="59BC43A1" w:rsidR="00912D58" w:rsidRDefault="00C74107" w:rsidP="00912D58">
      <w:pPr>
        <w:pStyle w:val="Heading3"/>
      </w:pPr>
      <w:r>
        <w:lastRenderedPageBreak/>
        <w:t xml:space="preserve">Subtask </w:t>
      </w:r>
      <w:r w:rsidR="00912D58">
        <w:t>9b</w:t>
      </w:r>
      <w:r w:rsidR="00912D58">
        <w:tab/>
        <w:t>Technology Transfer - Publication</w:t>
      </w:r>
    </w:p>
    <w:p w14:paraId="2B01D980" w14:textId="171C2790" w:rsidR="00912D58" w:rsidRDefault="00912D58" w:rsidP="00912D58">
      <w:r>
        <w:t xml:space="preserve">Some of </w:t>
      </w:r>
      <w:r w:rsidR="00DC18B4">
        <w:t xml:space="preserve">this project's results were presented at the 2024 IPC conference. </w:t>
      </w:r>
      <w:r>
        <w:t>Abstracts will be submitted for the 2026 IPC conference, but that will not happen until the call for abstracts next fall.</w:t>
      </w:r>
    </w:p>
    <w:p w14:paraId="3EFFAB01" w14:textId="65D19F54" w:rsidR="00912D58" w:rsidRDefault="00C74107" w:rsidP="00912D58">
      <w:pPr>
        <w:pStyle w:val="Heading3"/>
      </w:pPr>
      <w:r>
        <w:t xml:space="preserve">Subtask </w:t>
      </w:r>
      <w:r w:rsidR="00912D58">
        <w:t>9c</w:t>
      </w:r>
      <w:r w:rsidR="00912D58">
        <w:tab/>
        <w:t>Deliver Public Version of Final Report</w:t>
      </w:r>
    </w:p>
    <w:p w14:paraId="0709C535" w14:textId="10B20474" w:rsidR="00C82868" w:rsidRDefault="00912D58" w:rsidP="00912D58">
      <w:r>
        <w:t>The last version of the final report will include any suggestions</w:t>
      </w:r>
      <w:r w:rsidR="00DC18B4">
        <w:t xml:space="preserve"> or </w:t>
      </w:r>
      <w:r>
        <w:t xml:space="preserve">comments for the project debrief meeting in Subtask 9a.  </w:t>
      </w:r>
    </w:p>
    <w:p w14:paraId="5DC0DFBF" w14:textId="5F085F55" w:rsidR="00C30BB3" w:rsidRPr="0057302C" w:rsidRDefault="003D7597" w:rsidP="00FA3234">
      <w:pPr>
        <w:pStyle w:val="Heading1"/>
      </w:pPr>
      <w:r w:rsidRPr="0057302C">
        <w:t xml:space="preserve">5: </w:t>
      </w:r>
      <w:r w:rsidR="00C30BB3" w:rsidRPr="0057302C">
        <w:t xml:space="preserve">Project </w:t>
      </w:r>
      <w:r w:rsidR="005C2A3C" w:rsidRPr="0057302C">
        <w:t xml:space="preserve">Schedule </w:t>
      </w:r>
    </w:p>
    <w:p w14:paraId="3E95A39D" w14:textId="4ECD4917" w:rsidR="007C2CE8" w:rsidRPr="0057302C" w:rsidRDefault="007C2CE8" w:rsidP="00464A21">
      <w:pPr>
        <w:pStyle w:val="NoSpacing"/>
        <w:spacing w:after="240"/>
      </w:pPr>
      <w:r w:rsidRPr="0057302C">
        <w:t xml:space="preserve">The </w:t>
      </w:r>
      <w:r w:rsidR="00183F62">
        <w:t xml:space="preserve">GANTT chart for the project below </w:t>
      </w:r>
      <w:r w:rsidRPr="0057302C">
        <w:t>was updated from the prior quarterly report</w:t>
      </w:r>
      <w:r w:rsidR="004A5649" w:rsidRPr="0057302C">
        <w:t xml:space="preserve">. </w:t>
      </w:r>
      <w:r w:rsidR="00A86C3C">
        <w:t>The efforts are on schedule.</w:t>
      </w:r>
    </w:p>
    <w:p w14:paraId="2F783C1D" w14:textId="5495F947" w:rsidR="008C6BC7" w:rsidRDefault="00C74107" w:rsidP="00464A21">
      <w:pPr>
        <w:pStyle w:val="NoSpacing"/>
        <w:spacing w:after="240"/>
      </w:pPr>
      <w:r w:rsidRPr="00C74107">
        <w:rPr>
          <w:noProof/>
        </w:rPr>
        <w:drawing>
          <wp:inline distT="0" distB="0" distL="0" distR="0" wp14:anchorId="230B2639" wp14:editId="3A2F8DAB">
            <wp:extent cx="6343650" cy="2063750"/>
            <wp:effectExtent l="0" t="0" r="0" b="0"/>
            <wp:docPr id="13030148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43650" cy="2063750"/>
                    </a:xfrm>
                    <a:prstGeom prst="rect">
                      <a:avLst/>
                    </a:prstGeom>
                    <a:noFill/>
                    <a:ln>
                      <a:noFill/>
                    </a:ln>
                  </pic:spPr>
                </pic:pic>
              </a:graphicData>
            </a:graphic>
          </wp:inline>
        </w:drawing>
      </w:r>
    </w:p>
    <w:p w14:paraId="5B314744" w14:textId="4AB395F8" w:rsidR="00EF2DB6" w:rsidRDefault="00EF2DB6" w:rsidP="00EF2DB6">
      <w:pPr>
        <w:pStyle w:val="NoSpacing"/>
        <w:rPr>
          <w:b/>
          <w:bCs/>
          <w:sz w:val="32"/>
          <w:szCs w:val="32"/>
          <w:u w:val="single"/>
        </w:rPr>
      </w:pPr>
      <w:r w:rsidRPr="00EF2DB6">
        <w:rPr>
          <w:b/>
          <w:bCs/>
          <w:sz w:val="32"/>
          <w:szCs w:val="32"/>
          <w:u w:val="single"/>
        </w:rPr>
        <w:t>References</w:t>
      </w:r>
    </w:p>
    <w:sdt>
      <w:sdtPr>
        <w:id w:val="1070698556"/>
        <w:docPartObj>
          <w:docPartGallery w:val="Bibliographies"/>
          <w:docPartUnique/>
        </w:docPartObj>
      </w:sdtPr>
      <w:sdtEndPr/>
      <w:sdtContent>
        <w:sdt>
          <w:sdtPr>
            <w:id w:val="-573587230"/>
            <w:bibliography/>
          </w:sdtPr>
          <w:sdtEndPr/>
          <w:sdtContent>
            <w:p w14:paraId="180AB997" w14:textId="77777777" w:rsidR="00DC18B4" w:rsidRDefault="008D63C1">
              <w:pPr>
                <w:rPr>
                  <w:noProof/>
                  <w:sz w:val="20"/>
                  <w:szCs w:val="20"/>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9635"/>
              </w:tblGrid>
              <w:tr w:rsidR="00DC18B4" w14:paraId="568755B5" w14:textId="77777777">
                <w:trPr>
                  <w:divId w:val="720713932"/>
                  <w:tblCellSpacing w:w="15" w:type="dxa"/>
                </w:trPr>
                <w:tc>
                  <w:tcPr>
                    <w:tcW w:w="50" w:type="pct"/>
                    <w:hideMark/>
                  </w:tcPr>
                  <w:p w14:paraId="13AA3F97" w14:textId="2E12887C" w:rsidR="00DC18B4" w:rsidRDefault="00DC18B4">
                    <w:pPr>
                      <w:pStyle w:val="Bibliography"/>
                      <w:rPr>
                        <w:noProof/>
                      </w:rPr>
                    </w:pPr>
                    <w:r>
                      <w:rPr>
                        <w:noProof/>
                      </w:rPr>
                      <w:t xml:space="preserve">[1] </w:t>
                    </w:r>
                  </w:p>
                </w:tc>
                <w:tc>
                  <w:tcPr>
                    <w:tcW w:w="0" w:type="auto"/>
                    <w:hideMark/>
                  </w:tcPr>
                  <w:p w14:paraId="0556304B" w14:textId="67C908D5" w:rsidR="00DC18B4" w:rsidRDefault="00DC18B4">
                    <w:pPr>
                      <w:pStyle w:val="Bibliography"/>
                      <w:rPr>
                        <w:noProof/>
                      </w:rPr>
                    </w:pPr>
                    <w:r>
                      <w:rPr>
                        <w:noProof/>
                      </w:rPr>
                      <w:t xml:space="preserve">G. Wilkowski, S. Kalyanam, Y. Hioe, F. Brust, S. Pothana, M. Uddin and F. Orth, "Constraint Effects of Surface Crack Depth on Toughness – Experimental and Numerical Assessments," in </w:t>
                    </w:r>
                    <w:r>
                      <w:rPr>
                        <w:i/>
                        <w:iCs/>
                        <w:noProof/>
                      </w:rPr>
                      <w:t>Proceedings of the ASME 2019 Pressure Vessels &amp; Piping Conference</w:t>
                    </w:r>
                    <w:r>
                      <w:rPr>
                        <w:noProof/>
                      </w:rPr>
                      <w:t xml:space="preserve">, 2019. </w:t>
                    </w:r>
                  </w:p>
                </w:tc>
              </w:tr>
              <w:tr w:rsidR="00DC18B4" w14:paraId="4A0B9968" w14:textId="77777777">
                <w:trPr>
                  <w:divId w:val="720713932"/>
                  <w:tblCellSpacing w:w="15" w:type="dxa"/>
                </w:trPr>
                <w:tc>
                  <w:tcPr>
                    <w:tcW w:w="50" w:type="pct"/>
                    <w:hideMark/>
                  </w:tcPr>
                  <w:p w14:paraId="20EFDDE4" w14:textId="77777777" w:rsidR="00DC18B4" w:rsidRDefault="00DC18B4">
                    <w:pPr>
                      <w:pStyle w:val="Bibliography"/>
                      <w:rPr>
                        <w:noProof/>
                      </w:rPr>
                    </w:pPr>
                    <w:r>
                      <w:rPr>
                        <w:noProof/>
                      </w:rPr>
                      <w:t xml:space="preserve">[2] </w:t>
                    </w:r>
                  </w:p>
                </w:tc>
                <w:tc>
                  <w:tcPr>
                    <w:tcW w:w="0" w:type="auto"/>
                    <w:hideMark/>
                  </w:tcPr>
                  <w:p w14:paraId="2D204534" w14:textId="4724E0BD" w:rsidR="00DC18B4" w:rsidRDefault="00DC18B4">
                    <w:pPr>
                      <w:pStyle w:val="Bibliography"/>
                      <w:rPr>
                        <w:noProof/>
                      </w:rPr>
                    </w:pPr>
                    <w:r>
                      <w:rPr>
                        <w:noProof/>
                      </w:rPr>
                      <w:t xml:space="preserve">G. Wilkowski, J. K. Hong, F. W. Brust and Y. Hioe, "An Improved Axial Surface Crack Model to Predict Crack Growth and Burst Pressures Based on FE Analyses for Jplastic and J-R Curve Methodology," in </w:t>
                    </w:r>
                    <w:r>
                      <w:rPr>
                        <w:i/>
                        <w:iCs/>
                        <w:noProof/>
                      </w:rPr>
                      <w:t>IPC2022- 86904</w:t>
                    </w:r>
                    <w:r>
                      <w:rPr>
                        <w:noProof/>
                      </w:rPr>
                      <w:t xml:space="preserve">, September 26-30, 2022. </w:t>
                    </w:r>
                  </w:p>
                </w:tc>
              </w:tr>
              <w:tr w:rsidR="00DC18B4" w14:paraId="1CD4739C" w14:textId="77777777">
                <w:trPr>
                  <w:divId w:val="720713932"/>
                  <w:tblCellSpacing w:w="15" w:type="dxa"/>
                </w:trPr>
                <w:tc>
                  <w:tcPr>
                    <w:tcW w:w="50" w:type="pct"/>
                    <w:hideMark/>
                  </w:tcPr>
                  <w:p w14:paraId="3A09097E" w14:textId="77777777" w:rsidR="00DC18B4" w:rsidRDefault="00DC18B4">
                    <w:pPr>
                      <w:pStyle w:val="Bibliography"/>
                      <w:rPr>
                        <w:noProof/>
                      </w:rPr>
                    </w:pPr>
                    <w:r>
                      <w:rPr>
                        <w:noProof/>
                      </w:rPr>
                      <w:t xml:space="preserve">[3] </w:t>
                    </w:r>
                  </w:p>
                </w:tc>
                <w:tc>
                  <w:tcPr>
                    <w:tcW w:w="0" w:type="auto"/>
                    <w:hideMark/>
                  </w:tcPr>
                  <w:p w14:paraId="07BDF108" w14:textId="5DA8CF37" w:rsidR="00DC18B4" w:rsidRDefault="00DC18B4">
                    <w:pPr>
                      <w:pStyle w:val="Bibliography"/>
                      <w:rPr>
                        <w:noProof/>
                      </w:rPr>
                    </w:pPr>
                    <w:r>
                      <w:rPr>
                        <w:noProof/>
                      </w:rPr>
                      <w:t>T. Anderson, "Development of a Modern Assessment Method for Longitudinal Seam Weld Cracks, Catalog No. PR-460-134506-R01," Pipeline Research Council Inc., 2015.</w:t>
                    </w:r>
                  </w:p>
                </w:tc>
              </w:tr>
              <w:tr w:rsidR="00DC18B4" w14:paraId="1C22FD20" w14:textId="77777777">
                <w:trPr>
                  <w:divId w:val="720713932"/>
                  <w:tblCellSpacing w:w="15" w:type="dxa"/>
                </w:trPr>
                <w:tc>
                  <w:tcPr>
                    <w:tcW w:w="50" w:type="pct"/>
                    <w:hideMark/>
                  </w:tcPr>
                  <w:p w14:paraId="1D63E7E3" w14:textId="77777777" w:rsidR="00DC18B4" w:rsidRDefault="00DC18B4">
                    <w:pPr>
                      <w:pStyle w:val="Bibliography"/>
                      <w:rPr>
                        <w:noProof/>
                      </w:rPr>
                    </w:pPr>
                    <w:r>
                      <w:rPr>
                        <w:noProof/>
                      </w:rPr>
                      <w:t xml:space="preserve">[4] </w:t>
                    </w:r>
                  </w:p>
                </w:tc>
                <w:tc>
                  <w:tcPr>
                    <w:tcW w:w="0" w:type="auto"/>
                    <w:hideMark/>
                  </w:tcPr>
                  <w:p w14:paraId="1CC3BC7E" w14:textId="56D8E091" w:rsidR="00DC18B4" w:rsidRDefault="00DC18B4">
                    <w:pPr>
                      <w:pStyle w:val="Bibliography"/>
                      <w:rPr>
                        <w:noProof/>
                      </w:rPr>
                    </w:pPr>
                    <w:r>
                      <w:rPr>
                        <w:noProof/>
                      </w:rPr>
                      <w:t xml:space="preserve">J. F. Kiefner, "Fracture Initiation," in </w:t>
                    </w:r>
                    <w:r>
                      <w:rPr>
                        <w:i/>
                        <w:iCs/>
                        <w:noProof/>
                      </w:rPr>
                      <w:t>Symposium in Line Pipe Research, Pipeline Research Committee of American Gas Association, Section G</w:t>
                    </w:r>
                    <w:r>
                      <w:rPr>
                        <w:noProof/>
                      </w:rPr>
                      <w:t xml:space="preserve">, Dallas, TX, November 1969. </w:t>
                    </w:r>
                  </w:p>
                </w:tc>
              </w:tr>
              <w:tr w:rsidR="00DC18B4" w14:paraId="157A2D48" w14:textId="77777777">
                <w:trPr>
                  <w:divId w:val="720713932"/>
                  <w:tblCellSpacing w:w="15" w:type="dxa"/>
                </w:trPr>
                <w:tc>
                  <w:tcPr>
                    <w:tcW w:w="50" w:type="pct"/>
                    <w:hideMark/>
                  </w:tcPr>
                  <w:p w14:paraId="055575D1" w14:textId="77777777" w:rsidR="00DC18B4" w:rsidRDefault="00DC18B4">
                    <w:pPr>
                      <w:pStyle w:val="Bibliography"/>
                      <w:rPr>
                        <w:noProof/>
                      </w:rPr>
                    </w:pPr>
                    <w:r>
                      <w:rPr>
                        <w:noProof/>
                      </w:rPr>
                      <w:t xml:space="preserve">[5] </w:t>
                    </w:r>
                  </w:p>
                </w:tc>
                <w:tc>
                  <w:tcPr>
                    <w:tcW w:w="0" w:type="auto"/>
                    <w:hideMark/>
                  </w:tcPr>
                  <w:p w14:paraId="3A958774" w14:textId="3641ABC8" w:rsidR="00DC18B4" w:rsidRDefault="00DC18B4">
                    <w:pPr>
                      <w:pStyle w:val="Bibliography"/>
                      <w:rPr>
                        <w:noProof/>
                      </w:rPr>
                    </w:pPr>
                    <w:r>
                      <w:rPr>
                        <w:noProof/>
                      </w:rPr>
                      <w:t xml:space="preserve">E. Brady, J. Kornuta, J. Anderson, A. Steiner and a. P. Veloo, "Improvements to Strain Hardening Exponent and the Implications to Failure Pressure Predictions," in </w:t>
                    </w:r>
                    <w:r>
                      <w:rPr>
                        <w:i/>
                        <w:iCs/>
                        <w:noProof/>
                      </w:rPr>
                      <w:t>IPC 2022 - Paper #86041</w:t>
                    </w:r>
                    <w:r>
                      <w:rPr>
                        <w:noProof/>
                      </w:rPr>
                      <w:t xml:space="preserve">, Alberta, 2022. </w:t>
                    </w:r>
                  </w:p>
                </w:tc>
              </w:tr>
              <w:tr w:rsidR="00DC18B4" w14:paraId="22A640F5" w14:textId="77777777">
                <w:trPr>
                  <w:divId w:val="720713932"/>
                  <w:tblCellSpacing w:w="15" w:type="dxa"/>
                </w:trPr>
                <w:tc>
                  <w:tcPr>
                    <w:tcW w:w="50" w:type="pct"/>
                    <w:hideMark/>
                  </w:tcPr>
                  <w:p w14:paraId="0B27E938" w14:textId="77777777" w:rsidR="00DC18B4" w:rsidRDefault="00DC18B4">
                    <w:pPr>
                      <w:pStyle w:val="Bibliography"/>
                      <w:rPr>
                        <w:noProof/>
                      </w:rPr>
                    </w:pPr>
                    <w:r>
                      <w:rPr>
                        <w:noProof/>
                      </w:rPr>
                      <w:lastRenderedPageBreak/>
                      <w:t xml:space="preserve">[6] </w:t>
                    </w:r>
                  </w:p>
                </w:tc>
                <w:tc>
                  <w:tcPr>
                    <w:tcW w:w="0" w:type="auto"/>
                    <w:hideMark/>
                  </w:tcPr>
                  <w:p w14:paraId="152AB674" w14:textId="35CE7C4F" w:rsidR="00DC18B4" w:rsidRDefault="00DC18B4">
                    <w:pPr>
                      <w:pStyle w:val="Bibliography"/>
                      <w:rPr>
                        <w:noProof/>
                      </w:rPr>
                    </w:pPr>
                    <w:r>
                      <w:rPr>
                        <w:noProof/>
                      </w:rPr>
                      <w:t>K. Bagnoli, L. Hill and G. Wilkowski, "Review of Integrity Threat Characterization Resulting from Hydrogen Gas Pipeline Service," Pipeline Hazardous Materials Safety Administration, Washington, D.C., 2023.</w:t>
                    </w:r>
                  </w:p>
                </w:tc>
              </w:tr>
              <w:tr w:rsidR="00DC18B4" w14:paraId="1A0971C8" w14:textId="77777777">
                <w:trPr>
                  <w:divId w:val="720713932"/>
                  <w:tblCellSpacing w:w="15" w:type="dxa"/>
                </w:trPr>
                <w:tc>
                  <w:tcPr>
                    <w:tcW w:w="50" w:type="pct"/>
                    <w:hideMark/>
                  </w:tcPr>
                  <w:p w14:paraId="5F16AF0C" w14:textId="77777777" w:rsidR="00DC18B4" w:rsidRDefault="00DC18B4">
                    <w:pPr>
                      <w:pStyle w:val="Bibliography"/>
                      <w:rPr>
                        <w:noProof/>
                      </w:rPr>
                    </w:pPr>
                    <w:r>
                      <w:rPr>
                        <w:noProof/>
                      </w:rPr>
                      <w:t xml:space="preserve">[7] </w:t>
                    </w:r>
                  </w:p>
                </w:tc>
                <w:tc>
                  <w:tcPr>
                    <w:tcW w:w="0" w:type="auto"/>
                    <w:hideMark/>
                  </w:tcPr>
                  <w:p w14:paraId="04465A78" w14:textId="0375113F" w:rsidR="00DC18B4" w:rsidRDefault="00DC18B4">
                    <w:pPr>
                      <w:pStyle w:val="Bibliography"/>
                      <w:rPr>
                        <w:noProof/>
                      </w:rPr>
                    </w:pPr>
                    <w:r>
                      <w:rPr>
                        <w:noProof/>
                      </w:rPr>
                      <w:t>K. Bagnoli, L. Hill and G. Wilkowski, "Literature Survey on Repurposing Pipelines for Hydrogen Service," DOT/PHMSA, Washington, DC, 2023.</w:t>
                    </w:r>
                  </w:p>
                </w:tc>
              </w:tr>
              <w:tr w:rsidR="00DC18B4" w14:paraId="65820E2B" w14:textId="77777777">
                <w:trPr>
                  <w:divId w:val="720713932"/>
                  <w:tblCellSpacing w:w="15" w:type="dxa"/>
                </w:trPr>
                <w:tc>
                  <w:tcPr>
                    <w:tcW w:w="50" w:type="pct"/>
                    <w:hideMark/>
                  </w:tcPr>
                  <w:p w14:paraId="775EC45E" w14:textId="77777777" w:rsidR="00DC18B4" w:rsidRDefault="00DC18B4">
                    <w:pPr>
                      <w:pStyle w:val="Bibliography"/>
                      <w:rPr>
                        <w:noProof/>
                      </w:rPr>
                    </w:pPr>
                    <w:r>
                      <w:rPr>
                        <w:noProof/>
                      </w:rPr>
                      <w:t xml:space="preserve">[8] </w:t>
                    </w:r>
                  </w:p>
                </w:tc>
                <w:tc>
                  <w:tcPr>
                    <w:tcW w:w="0" w:type="auto"/>
                    <w:hideMark/>
                  </w:tcPr>
                  <w:p w14:paraId="09A04BA1" w14:textId="7F4B36CB" w:rsidR="00DC18B4" w:rsidRDefault="00DC18B4">
                    <w:pPr>
                      <w:pStyle w:val="Bibliography"/>
                      <w:rPr>
                        <w:noProof/>
                      </w:rPr>
                    </w:pPr>
                    <w:r>
                      <w:rPr>
                        <w:noProof/>
                      </w:rPr>
                      <w:t xml:space="preserve">D. Wang, A. Hagen, P. Fathi, M. Lin, R. Johnson and X. Lu, "Investigation of Hydrogen Embrittlement Behavior in X65 Pipeline Steel Under Different Charging Conditions," </w:t>
                    </w:r>
                    <w:r>
                      <w:rPr>
                        <w:i/>
                        <w:iCs/>
                        <w:noProof/>
                      </w:rPr>
                      <w:t xml:space="preserve">Materials Science &amp; Engineering A, </w:t>
                    </w:r>
                    <w:r>
                      <w:rPr>
                        <w:noProof/>
                      </w:rPr>
                      <w:t xml:space="preserve">vol. 860, 2022. </w:t>
                    </w:r>
                  </w:p>
                </w:tc>
              </w:tr>
              <w:tr w:rsidR="00DC18B4" w14:paraId="53098572" w14:textId="77777777">
                <w:trPr>
                  <w:divId w:val="720713932"/>
                  <w:tblCellSpacing w:w="15" w:type="dxa"/>
                </w:trPr>
                <w:tc>
                  <w:tcPr>
                    <w:tcW w:w="50" w:type="pct"/>
                    <w:hideMark/>
                  </w:tcPr>
                  <w:p w14:paraId="496667AE" w14:textId="77777777" w:rsidR="00DC18B4" w:rsidRDefault="00DC18B4">
                    <w:pPr>
                      <w:pStyle w:val="Bibliography"/>
                      <w:rPr>
                        <w:noProof/>
                      </w:rPr>
                    </w:pPr>
                    <w:r>
                      <w:rPr>
                        <w:noProof/>
                      </w:rPr>
                      <w:t xml:space="preserve">[9] </w:t>
                    </w:r>
                  </w:p>
                </w:tc>
                <w:tc>
                  <w:tcPr>
                    <w:tcW w:w="0" w:type="auto"/>
                    <w:hideMark/>
                  </w:tcPr>
                  <w:p w14:paraId="78A452CD" w14:textId="7E6BF637" w:rsidR="00DC18B4" w:rsidRDefault="00DC18B4">
                    <w:pPr>
                      <w:pStyle w:val="Bibliography"/>
                      <w:rPr>
                        <w:noProof/>
                      </w:rPr>
                    </w:pPr>
                    <w:r>
                      <w:rPr>
                        <w:noProof/>
                      </w:rPr>
                      <w:t xml:space="preserve">R. Depraetere, W. De Waele, M. Cauwels, T. Depover, K. Verbeken and S. Hertele, "Single Edge Notch Tension Testing for Assessing Hydrogen Embrittlement: A Numerical Study of Test Parameter Influences," in </w:t>
                    </w:r>
                    <w:r>
                      <w:rPr>
                        <w:i/>
                        <w:iCs/>
                        <w:noProof/>
                      </w:rPr>
                      <w:t>8th European Congress on the Computational Methods in Applied Science and Engineering</w:t>
                    </w:r>
                    <w:r>
                      <w:rPr>
                        <w:noProof/>
                      </w:rPr>
                      <w:t xml:space="preserve">, Oslo, 2022. </w:t>
                    </w:r>
                  </w:p>
                </w:tc>
              </w:tr>
            </w:tbl>
            <w:p w14:paraId="2F5153BC" w14:textId="77777777" w:rsidR="00DC18B4" w:rsidRDefault="00DC18B4">
              <w:pPr>
                <w:divId w:val="720713932"/>
                <w:rPr>
                  <w:noProof/>
                </w:rPr>
              </w:pPr>
            </w:p>
            <w:p w14:paraId="01842ADB" w14:textId="218E396C" w:rsidR="008D63C1" w:rsidRDefault="008D63C1">
              <w:r>
                <w:rPr>
                  <w:b/>
                  <w:bCs/>
                  <w:noProof/>
                </w:rPr>
                <w:fldChar w:fldCharType="end"/>
              </w:r>
            </w:p>
          </w:sdtContent>
        </w:sdt>
      </w:sdtContent>
    </w:sdt>
    <w:p w14:paraId="4971E4AF" w14:textId="77777777" w:rsidR="008D63C1" w:rsidRPr="00EF2DB6" w:rsidRDefault="008D63C1" w:rsidP="00EF2DB6">
      <w:pPr>
        <w:pStyle w:val="NoSpacing"/>
        <w:rPr>
          <w:b/>
          <w:bCs/>
          <w:sz w:val="32"/>
          <w:szCs w:val="32"/>
          <w:u w:val="single"/>
        </w:rPr>
      </w:pPr>
    </w:p>
    <w:sectPr w:rsidR="008D63C1" w:rsidRPr="00EF2DB6" w:rsidSect="00C618AA">
      <w:footerReference w:type="default" r:id="rId24"/>
      <w:footnotePr>
        <w:numFmt w:val="chicago"/>
      </w:footnotePr>
      <w:endnotePr>
        <w:numFmt w:val="decimal"/>
      </w:endnotePr>
      <w:pgSz w:w="12240" w:h="15840"/>
      <w:pgMar w:top="1170" w:right="117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3B5C4" w14:textId="77777777" w:rsidR="00696A66" w:rsidRDefault="00696A66" w:rsidP="00FA3234"/>
  </w:endnote>
  <w:endnote w:type="continuationSeparator" w:id="0">
    <w:p w14:paraId="30F9880C" w14:textId="77777777" w:rsidR="00696A66" w:rsidRDefault="00696A66" w:rsidP="00FA3234"/>
  </w:endnote>
  <w:endnote w:type="continuationNotice" w:id="1">
    <w:p w14:paraId="3F1146B6" w14:textId="77777777" w:rsidR="00696A66" w:rsidRDefault="00696A66" w:rsidP="00FA3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918197"/>
      <w:docPartObj>
        <w:docPartGallery w:val="Page Numbers (Bottom of Page)"/>
        <w:docPartUnique/>
      </w:docPartObj>
    </w:sdtPr>
    <w:sdtEndPr>
      <w:rPr>
        <w:noProof/>
      </w:rPr>
    </w:sdtEndPr>
    <w:sdtContent>
      <w:p w14:paraId="65773C6D" w14:textId="09DDD15E" w:rsidR="002778A3" w:rsidRDefault="002778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966F68" w14:textId="77777777" w:rsidR="00CB6D23" w:rsidRDefault="00CB6D23" w:rsidP="00FA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4BACE" w14:textId="77777777" w:rsidR="00696A66" w:rsidRDefault="00696A66" w:rsidP="00FA3234">
      <w:r>
        <w:separator/>
      </w:r>
    </w:p>
  </w:footnote>
  <w:footnote w:type="continuationSeparator" w:id="0">
    <w:p w14:paraId="642118A5" w14:textId="77777777" w:rsidR="00696A66" w:rsidRDefault="00696A66" w:rsidP="00FA3234">
      <w:r>
        <w:continuationSeparator/>
      </w:r>
    </w:p>
  </w:footnote>
  <w:footnote w:type="continuationNotice" w:id="1">
    <w:p w14:paraId="03D7E0FB" w14:textId="77777777" w:rsidR="00696A66" w:rsidRDefault="00696A66" w:rsidP="00FA32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0F6"/>
    <w:multiLevelType w:val="hybridMultilevel"/>
    <w:tmpl w:val="187E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7BC7"/>
    <w:multiLevelType w:val="hybridMultilevel"/>
    <w:tmpl w:val="82C2E766"/>
    <w:lvl w:ilvl="0" w:tplc="72968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C04C7"/>
    <w:multiLevelType w:val="hybridMultilevel"/>
    <w:tmpl w:val="10AE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02D0E"/>
    <w:multiLevelType w:val="hybridMultilevel"/>
    <w:tmpl w:val="371EC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55676"/>
    <w:multiLevelType w:val="hybridMultilevel"/>
    <w:tmpl w:val="2684FBEE"/>
    <w:lvl w:ilvl="0" w:tplc="0DEEB6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F78AE"/>
    <w:multiLevelType w:val="hybridMultilevel"/>
    <w:tmpl w:val="306019C2"/>
    <w:lvl w:ilvl="0" w:tplc="5B2C1F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961A0"/>
    <w:multiLevelType w:val="hybridMultilevel"/>
    <w:tmpl w:val="FE52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95A32"/>
    <w:multiLevelType w:val="hybridMultilevel"/>
    <w:tmpl w:val="D1A4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22353"/>
    <w:multiLevelType w:val="hybridMultilevel"/>
    <w:tmpl w:val="DEAC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25091"/>
    <w:multiLevelType w:val="hybridMultilevel"/>
    <w:tmpl w:val="1382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81A45"/>
    <w:multiLevelType w:val="hybridMultilevel"/>
    <w:tmpl w:val="502C0DE4"/>
    <w:lvl w:ilvl="0" w:tplc="72968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C12EE"/>
    <w:multiLevelType w:val="hybridMultilevel"/>
    <w:tmpl w:val="2DD6C6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86357B"/>
    <w:multiLevelType w:val="hybridMultilevel"/>
    <w:tmpl w:val="D8605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D25F5"/>
    <w:multiLevelType w:val="hybridMultilevel"/>
    <w:tmpl w:val="4D089EE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D6F1694"/>
    <w:multiLevelType w:val="hybridMultilevel"/>
    <w:tmpl w:val="BF64D032"/>
    <w:lvl w:ilvl="0" w:tplc="A9E2D1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02BD5"/>
    <w:multiLevelType w:val="hybridMultilevel"/>
    <w:tmpl w:val="E1841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17638"/>
    <w:multiLevelType w:val="hybridMultilevel"/>
    <w:tmpl w:val="4D089EE0"/>
    <w:lvl w:ilvl="0" w:tplc="5B2C1F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4810E75"/>
    <w:multiLevelType w:val="hybridMultilevel"/>
    <w:tmpl w:val="8DEC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C23E1"/>
    <w:multiLevelType w:val="hybridMultilevel"/>
    <w:tmpl w:val="2CE24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F76F2"/>
    <w:multiLevelType w:val="hybridMultilevel"/>
    <w:tmpl w:val="C52E2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97B12"/>
    <w:multiLevelType w:val="hybridMultilevel"/>
    <w:tmpl w:val="5866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6727C"/>
    <w:multiLevelType w:val="multilevel"/>
    <w:tmpl w:val="D6A2871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CD31BE4"/>
    <w:multiLevelType w:val="hybridMultilevel"/>
    <w:tmpl w:val="97481BEE"/>
    <w:lvl w:ilvl="0" w:tplc="95E02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93189C"/>
    <w:multiLevelType w:val="hybridMultilevel"/>
    <w:tmpl w:val="CA76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C563A"/>
    <w:multiLevelType w:val="hybridMultilevel"/>
    <w:tmpl w:val="4E14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12BCB"/>
    <w:multiLevelType w:val="hybridMultilevel"/>
    <w:tmpl w:val="778A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24472">
    <w:abstractNumId w:val="14"/>
  </w:num>
  <w:num w:numId="2" w16cid:durableId="617839107">
    <w:abstractNumId w:val="8"/>
  </w:num>
  <w:num w:numId="3" w16cid:durableId="1592658773">
    <w:abstractNumId w:val="18"/>
  </w:num>
  <w:num w:numId="4" w16cid:durableId="344985217">
    <w:abstractNumId w:val="16"/>
  </w:num>
  <w:num w:numId="5" w16cid:durableId="1677805819">
    <w:abstractNumId w:val="13"/>
  </w:num>
  <w:num w:numId="6" w16cid:durableId="1437948748">
    <w:abstractNumId w:val="22"/>
  </w:num>
  <w:num w:numId="7" w16cid:durableId="1816677944">
    <w:abstractNumId w:val="23"/>
  </w:num>
  <w:num w:numId="8" w16cid:durableId="1639455817">
    <w:abstractNumId w:val="15"/>
  </w:num>
  <w:num w:numId="9" w16cid:durableId="784077813">
    <w:abstractNumId w:val="17"/>
  </w:num>
  <w:num w:numId="10" w16cid:durableId="601037282">
    <w:abstractNumId w:val="5"/>
  </w:num>
  <w:num w:numId="11" w16cid:durableId="82652255">
    <w:abstractNumId w:val="20"/>
  </w:num>
  <w:num w:numId="12" w16cid:durableId="1707369655">
    <w:abstractNumId w:val="3"/>
  </w:num>
  <w:num w:numId="13" w16cid:durableId="1535381018">
    <w:abstractNumId w:val="9"/>
  </w:num>
  <w:num w:numId="14" w16cid:durableId="122697217">
    <w:abstractNumId w:val="0"/>
  </w:num>
  <w:num w:numId="15" w16cid:durableId="117115273">
    <w:abstractNumId w:val="2"/>
  </w:num>
  <w:num w:numId="16" w16cid:durableId="645935804">
    <w:abstractNumId w:val="6"/>
  </w:num>
  <w:num w:numId="17" w16cid:durableId="424038904">
    <w:abstractNumId w:val="19"/>
  </w:num>
  <w:num w:numId="18" w16cid:durableId="1317687695">
    <w:abstractNumId w:val="7"/>
  </w:num>
  <w:num w:numId="19" w16cid:durableId="37315459">
    <w:abstractNumId w:val="21"/>
  </w:num>
  <w:num w:numId="20" w16cid:durableId="1435247284">
    <w:abstractNumId w:val="4"/>
  </w:num>
  <w:num w:numId="21" w16cid:durableId="1694384376">
    <w:abstractNumId w:val="12"/>
  </w:num>
  <w:num w:numId="22" w16cid:durableId="782580182">
    <w:abstractNumId w:val="24"/>
  </w:num>
  <w:num w:numId="23" w16cid:durableId="1667709156">
    <w:abstractNumId w:val="10"/>
  </w:num>
  <w:num w:numId="24" w16cid:durableId="1643196252">
    <w:abstractNumId w:val="11"/>
  </w:num>
  <w:num w:numId="25" w16cid:durableId="27340243">
    <w:abstractNumId w:val="1"/>
  </w:num>
  <w:num w:numId="26" w16cid:durableId="170244049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xN7M0MTUyNDO2sDBS0lEKTi0uzszPAykwqgUACcU4OSwAAAA="/>
  </w:docVars>
  <w:rsids>
    <w:rsidRoot w:val="00CF1B53"/>
    <w:rsid w:val="00001E8B"/>
    <w:rsid w:val="000021AF"/>
    <w:rsid w:val="00003082"/>
    <w:rsid w:val="0000400F"/>
    <w:rsid w:val="00006C1E"/>
    <w:rsid w:val="00007FA5"/>
    <w:rsid w:val="00011E12"/>
    <w:rsid w:val="0001217B"/>
    <w:rsid w:val="00013704"/>
    <w:rsid w:val="000137D6"/>
    <w:rsid w:val="00024B41"/>
    <w:rsid w:val="00032D1F"/>
    <w:rsid w:val="00035508"/>
    <w:rsid w:val="00036DDE"/>
    <w:rsid w:val="00037191"/>
    <w:rsid w:val="0004073B"/>
    <w:rsid w:val="00041F51"/>
    <w:rsid w:val="00044B3B"/>
    <w:rsid w:val="00045231"/>
    <w:rsid w:val="0004776C"/>
    <w:rsid w:val="00047EC5"/>
    <w:rsid w:val="00051892"/>
    <w:rsid w:val="000551D1"/>
    <w:rsid w:val="00055A73"/>
    <w:rsid w:val="0005677B"/>
    <w:rsid w:val="000608E2"/>
    <w:rsid w:val="00061B09"/>
    <w:rsid w:val="000633B9"/>
    <w:rsid w:val="00065497"/>
    <w:rsid w:val="000666EF"/>
    <w:rsid w:val="0007689B"/>
    <w:rsid w:val="00076BC5"/>
    <w:rsid w:val="0007758D"/>
    <w:rsid w:val="00080C94"/>
    <w:rsid w:val="00080F77"/>
    <w:rsid w:val="000834E1"/>
    <w:rsid w:val="0009285B"/>
    <w:rsid w:val="000951E2"/>
    <w:rsid w:val="00095700"/>
    <w:rsid w:val="0009576F"/>
    <w:rsid w:val="00096308"/>
    <w:rsid w:val="000A0888"/>
    <w:rsid w:val="000A3362"/>
    <w:rsid w:val="000A5FA8"/>
    <w:rsid w:val="000B162E"/>
    <w:rsid w:val="000B3484"/>
    <w:rsid w:val="000B3907"/>
    <w:rsid w:val="000B6B5A"/>
    <w:rsid w:val="000C3518"/>
    <w:rsid w:val="000C36EA"/>
    <w:rsid w:val="000C5A0F"/>
    <w:rsid w:val="000D5416"/>
    <w:rsid w:val="000E2E23"/>
    <w:rsid w:val="000E541E"/>
    <w:rsid w:val="000E6F54"/>
    <w:rsid w:val="000E7D95"/>
    <w:rsid w:val="000F1B65"/>
    <w:rsid w:val="000F1F8B"/>
    <w:rsid w:val="000F2EE8"/>
    <w:rsid w:val="00100848"/>
    <w:rsid w:val="00110989"/>
    <w:rsid w:val="001127DB"/>
    <w:rsid w:val="0011499D"/>
    <w:rsid w:val="0011561D"/>
    <w:rsid w:val="00115AE6"/>
    <w:rsid w:val="00125FC1"/>
    <w:rsid w:val="001278AE"/>
    <w:rsid w:val="001375DC"/>
    <w:rsid w:val="00137919"/>
    <w:rsid w:val="00141AD1"/>
    <w:rsid w:val="00151C42"/>
    <w:rsid w:val="00152B34"/>
    <w:rsid w:val="00152ED2"/>
    <w:rsid w:val="001532AC"/>
    <w:rsid w:val="001535AB"/>
    <w:rsid w:val="0015390D"/>
    <w:rsid w:val="0016005B"/>
    <w:rsid w:val="00160075"/>
    <w:rsid w:val="00161052"/>
    <w:rsid w:val="0016216B"/>
    <w:rsid w:val="00162C34"/>
    <w:rsid w:val="001632A1"/>
    <w:rsid w:val="00163A6E"/>
    <w:rsid w:val="00165D9D"/>
    <w:rsid w:val="00167256"/>
    <w:rsid w:val="00170625"/>
    <w:rsid w:val="00171650"/>
    <w:rsid w:val="00175B3E"/>
    <w:rsid w:val="00183F62"/>
    <w:rsid w:val="001862B5"/>
    <w:rsid w:val="001922CD"/>
    <w:rsid w:val="001950AF"/>
    <w:rsid w:val="0019520D"/>
    <w:rsid w:val="001A0967"/>
    <w:rsid w:val="001A09A4"/>
    <w:rsid w:val="001A3908"/>
    <w:rsid w:val="001A3C0F"/>
    <w:rsid w:val="001A4D45"/>
    <w:rsid w:val="001B4527"/>
    <w:rsid w:val="001B4B88"/>
    <w:rsid w:val="001C0833"/>
    <w:rsid w:val="001C2599"/>
    <w:rsid w:val="001C4FA2"/>
    <w:rsid w:val="001C6C78"/>
    <w:rsid w:val="001D353B"/>
    <w:rsid w:val="001D6938"/>
    <w:rsid w:val="001E2A87"/>
    <w:rsid w:val="001E3AD5"/>
    <w:rsid w:val="001E5DDD"/>
    <w:rsid w:val="001F235E"/>
    <w:rsid w:val="001F2799"/>
    <w:rsid w:val="001F5C4A"/>
    <w:rsid w:val="001F6EBE"/>
    <w:rsid w:val="00203CCA"/>
    <w:rsid w:val="00204B1E"/>
    <w:rsid w:val="0020758D"/>
    <w:rsid w:val="00223AB5"/>
    <w:rsid w:val="0022751E"/>
    <w:rsid w:val="00227D0F"/>
    <w:rsid w:val="0023145F"/>
    <w:rsid w:val="002318F7"/>
    <w:rsid w:val="00240C43"/>
    <w:rsid w:val="00241CA5"/>
    <w:rsid w:val="00244CFB"/>
    <w:rsid w:val="00245683"/>
    <w:rsid w:val="00245C5E"/>
    <w:rsid w:val="002515FD"/>
    <w:rsid w:val="0025531F"/>
    <w:rsid w:val="00262C33"/>
    <w:rsid w:val="00265048"/>
    <w:rsid w:val="00265317"/>
    <w:rsid w:val="0027626F"/>
    <w:rsid w:val="002778A3"/>
    <w:rsid w:val="00281BDF"/>
    <w:rsid w:val="00292212"/>
    <w:rsid w:val="00292CCD"/>
    <w:rsid w:val="002A1935"/>
    <w:rsid w:val="002A1E23"/>
    <w:rsid w:val="002B1A9D"/>
    <w:rsid w:val="002B3336"/>
    <w:rsid w:val="002C75FC"/>
    <w:rsid w:val="002D09A1"/>
    <w:rsid w:val="002D1F22"/>
    <w:rsid w:val="002D2D16"/>
    <w:rsid w:val="002D555C"/>
    <w:rsid w:val="002D5EFF"/>
    <w:rsid w:val="002E029C"/>
    <w:rsid w:val="002E7670"/>
    <w:rsid w:val="002F2D05"/>
    <w:rsid w:val="002F5BE7"/>
    <w:rsid w:val="002F6FF8"/>
    <w:rsid w:val="003033C9"/>
    <w:rsid w:val="003043B3"/>
    <w:rsid w:val="00307F46"/>
    <w:rsid w:val="00312235"/>
    <w:rsid w:val="00321A7C"/>
    <w:rsid w:val="0033155F"/>
    <w:rsid w:val="003523EE"/>
    <w:rsid w:val="003535A4"/>
    <w:rsid w:val="003546B7"/>
    <w:rsid w:val="003553A4"/>
    <w:rsid w:val="0035723E"/>
    <w:rsid w:val="00364B78"/>
    <w:rsid w:val="00367B55"/>
    <w:rsid w:val="00372C2C"/>
    <w:rsid w:val="00373157"/>
    <w:rsid w:val="00374E51"/>
    <w:rsid w:val="00376286"/>
    <w:rsid w:val="00382E94"/>
    <w:rsid w:val="00383BEF"/>
    <w:rsid w:val="003870DD"/>
    <w:rsid w:val="003A6445"/>
    <w:rsid w:val="003A7E59"/>
    <w:rsid w:val="003B12B4"/>
    <w:rsid w:val="003B3CC7"/>
    <w:rsid w:val="003B4093"/>
    <w:rsid w:val="003B448F"/>
    <w:rsid w:val="003B7917"/>
    <w:rsid w:val="003C3E39"/>
    <w:rsid w:val="003C4AC8"/>
    <w:rsid w:val="003C69F0"/>
    <w:rsid w:val="003D1389"/>
    <w:rsid w:val="003D4AD8"/>
    <w:rsid w:val="003D5544"/>
    <w:rsid w:val="003D60B9"/>
    <w:rsid w:val="003D7597"/>
    <w:rsid w:val="003E0907"/>
    <w:rsid w:val="003E14D8"/>
    <w:rsid w:val="003E4698"/>
    <w:rsid w:val="003F54A6"/>
    <w:rsid w:val="004113F8"/>
    <w:rsid w:val="00413325"/>
    <w:rsid w:val="004147CE"/>
    <w:rsid w:val="0041634E"/>
    <w:rsid w:val="00416C6E"/>
    <w:rsid w:val="0041779A"/>
    <w:rsid w:val="00420F10"/>
    <w:rsid w:val="004229F2"/>
    <w:rsid w:val="00424E5A"/>
    <w:rsid w:val="00430AD1"/>
    <w:rsid w:val="00434D56"/>
    <w:rsid w:val="00436B2F"/>
    <w:rsid w:val="00442683"/>
    <w:rsid w:val="00444533"/>
    <w:rsid w:val="004458E7"/>
    <w:rsid w:val="00445C36"/>
    <w:rsid w:val="00445F45"/>
    <w:rsid w:val="00447D76"/>
    <w:rsid w:val="004514E8"/>
    <w:rsid w:val="00453FE9"/>
    <w:rsid w:val="0046199F"/>
    <w:rsid w:val="00463556"/>
    <w:rsid w:val="00463B6D"/>
    <w:rsid w:val="00464A21"/>
    <w:rsid w:val="004718E3"/>
    <w:rsid w:val="004733AC"/>
    <w:rsid w:val="0047421E"/>
    <w:rsid w:val="004778A3"/>
    <w:rsid w:val="00480603"/>
    <w:rsid w:val="00481EC2"/>
    <w:rsid w:val="004838A4"/>
    <w:rsid w:val="00485448"/>
    <w:rsid w:val="00490AB1"/>
    <w:rsid w:val="004912B6"/>
    <w:rsid w:val="00491341"/>
    <w:rsid w:val="004915D8"/>
    <w:rsid w:val="004A48B5"/>
    <w:rsid w:val="004A5649"/>
    <w:rsid w:val="004A6082"/>
    <w:rsid w:val="004A7A64"/>
    <w:rsid w:val="004B0DD7"/>
    <w:rsid w:val="004B227C"/>
    <w:rsid w:val="004B3CDA"/>
    <w:rsid w:val="004C043F"/>
    <w:rsid w:val="004C34F3"/>
    <w:rsid w:val="004C3747"/>
    <w:rsid w:val="004C56E1"/>
    <w:rsid w:val="004C64FB"/>
    <w:rsid w:val="004D1297"/>
    <w:rsid w:val="004D3295"/>
    <w:rsid w:val="004D53B4"/>
    <w:rsid w:val="004D74A5"/>
    <w:rsid w:val="004E6330"/>
    <w:rsid w:val="004F0FBA"/>
    <w:rsid w:val="004F299D"/>
    <w:rsid w:val="004F51C0"/>
    <w:rsid w:val="004F75AA"/>
    <w:rsid w:val="00502CDD"/>
    <w:rsid w:val="00507B03"/>
    <w:rsid w:val="00510E18"/>
    <w:rsid w:val="005125A2"/>
    <w:rsid w:val="005210D4"/>
    <w:rsid w:val="0052762E"/>
    <w:rsid w:val="00527F21"/>
    <w:rsid w:val="00527FE6"/>
    <w:rsid w:val="005334CC"/>
    <w:rsid w:val="00533C96"/>
    <w:rsid w:val="005340E6"/>
    <w:rsid w:val="0053732A"/>
    <w:rsid w:val="00540C4D"/>
    <w:rsid w:val="0054195E"/>
    <w:rsid w:val="005420CC"/>
    <w:rsid w:val="00542188"/>
    <w:rsid w:val="00544738"/>
    <w:rsid w:val="00545F7F"/>
    <w:rsid w:val="00546618"/>
    <w:rsid w:val="00547566"/>
    <w:rsid w:val="0055049B"/>
    <w:rsid w:val="00556BF5"/>
    <w:rsid w:val="00567AB4"/>
    <w:rsid w:val="005703EA"/>
    <w:rsid w:val="00570E51"/>
    <w:rsid w:val="0057302C"/>
    <w:rsid w:val="005854DE"/>
    <w:rsid w:val="0058631C"/>
    <w:rsid w:val="0059072C"/>
    <w:rsid w:val="005924B4"/>
    <w:rsid w:val="00593655"/>
    <w:rsid w:val="0059392C"/>
    <w:rsid w:val="00594568"/>
    <w:rsid w:val="00596BAD"/>
    <w:rsid w:val="00597768"/>
    <w:rsid w:val="00597FFD"/>
    <w:rsid w:val="005A2884"/>
    <w:rsid w:val="005A7354"/>
    <w:rsid w:val="005B0C27"/>
    <w:rsid w:val="005B398E"/>
    <w:rsid w:val="005B4E93"/>
    <w:rsid w:val="005B59BD"/>
    <w:rsid w:val="005B5D01"/>
    <w:rsid w:val="005C2A3C"/>
    <w:rsid w:val="005D1C44"/>
    <w:rsid w:val="005D2BC0"/>
    <w:rsid w:val="005D54B7"/>
    <w:rsid w:val="005D54CF"/>
    <w:rsid w:val="005D58B5"/>
    <w:rsid w:val="005E1973"/>
    <w:rsid w:val="005E3944"/>
    <w:rsid w:val="005F091E"/>
    <w:rsid w:val="005F26E8"/>
    <w:rsid w:val="006001B0"/>
    <w:rsid w:val="00600276"/>
    <w:rsid w:val="00600383"/>
    <w:rsid w:val="00602D92"/>
    <w:rsid w:val="006038F5"/>
    <w:rsid w:val="006131B8"/>
    <w:rsid w:val="00613B9A"/>
    <w:rsid w:val="00614834"/>
    <w:rsid w:val="006202E3"/>
    <w:rsid w:val="00626D33"/>
    <w:rsid w:val="00630A01"/>
    <w:rsid w:val="00633393"/>
    <w:rsid w:val="00634C45"/>
    <w:rsid w:val="00637C93"/>
    <w:rsid w:val="00652FBE"/>
    <w:rsid w:val="00653666"/>
    <w:rsid w:val="0065582F"/>
    <w:rsid w:val="00657B80"/>
    <w:rsid w:val="00657DBE"/>
    <w:rsid w:val="00663A72"/>
    <w:rsid w:val="006644B1"/>
    <w:rsid w:val="00666AA7"/>
    <w:rsid w:val="00666D8D"/>
    <w:rsid w:val="00667E8D"/>
    <w:rsid w:val="00667ECC"/>
    <w:rsid w:val="006716C5"/>
    <w:rsid w:val="00672183"/>
    <w:rsid w:val="006768A1"/>
    <w:rsid w:val="00676EF0"/>
    <w:rsid w:val="00677B86"/>
    <w:rsid w:val="00677C5C"/>
    <w:rsid w:val="00681043"/>
    <w:rsid w:val="006858D2"/>
    <w:rsid w:val="00695FBF"/>
    <w:rsid w:val="00696A66"/>
    <w:rsid w:val="006A6D1F"/>
    <w:rsid w:val="006B2CFA"/>
    <w:rsid w:val="006B40CC"/>
    <w:rsid w:val="006B5431"/>
    <w:rsid w:val="006C2E77"/>
    <w:rsid w:val="006C3C6A"/>
    <w:rsid w:val="006E7B77"/>
    <w:rsid w:val="006F3780"/>
    <w:rsid w:val="006F6CA2"/>
    <w:rsid w:val="007032DE"/>
    <w:rsid w:val="007043CD"/>
    <w:rsid w:val="00707309"/>
    <w:rsid w:val="00713C29"/>
    <w:rsid w:val="00717A3E"/>
    <w:rsid w:val="00720296"/>
    <w:rsid w:val="007206A4"/>
    <w:rsid w:val="0072116B"/>
    <w:rsid w:val="0072175F"/>
    <w:rsid w:val="00724F03"/>
    <w:rsid w:val="00731017"/>
    <w:rsid w:val="00733B7C"/>
    <w:rsid w:val="00735A39"/>
    <w:rsid w:val="007375C4"/>
    <w:rsid w:val="00742FFF"/>
    <w:rsid w:val="00743D77"/>
    <w:rsid w:val="00744E22"/>
    <w:rsid w:val="00746299"/>
    <w:rsid w:val="00747D44"/>
    <w:rsid w:val="00754A43"/>
    <w:rsid w:val="00755A6A"/>
    <w:rsid w:val="00756270"/>
    <w:rsid w:val="00756387"/>
    <w:rsid w:val="00765706"/>
    <w:rsid w:val="00766C85"/>
    <w:rsid w:val="00772CA4"/>
    <w:rsid w:val="0077348C"/>
    <w:rsid w:val="00775407"/>
    <w:rsid w:val="007843A5"/>
    <w:rsid w:val="0078521E"/>
    <w:rsid w:val="00793544"/>
    <w:rsid w:val="0079632B"/>
    <w:rsid w:val="00797C8F"/>
    <w:rsid w:val="007A06EF"/>
    <w:rsid w:val="007A5BEA"/>
    <w:rsid w:val="007A6A25"/>
    <w:rsid w:val="007A6D31"/>
    <w:rsid w:val="007A7F8A"/>
    <w:rsid w:val="007B047E"/>
    <w:rsid w:val="007B25D6"/>
    <w:rsid w:val="007B64F8"/>
    <w:rsid w:val="007C0095"/>
    <w:rsid w:val="007C2CE8"/>
    <w:rsid w:val="007C41A2"/>
    <w:rsid w:val="007C52FC"/>
    <w:rsid w:val="007D4ACD"/>
    <w:rsid w:val="007D4D04"/>
    <w:rsid w:val="007D5D30"/>
    <w:rsid w:val="007D6D97"/>
    <w:rsid w:val="007E1558"/>
    <w:rsid w:val="007E26EF"/>
    <w:rsid w:val="007E3D97"/>
    <w:rsid w:val="007F1AF5"/>
    <w:rsid w:val="007F50F9"/>
    <w:rsid w:val="00801206"/>
    <w:rsid w:val="0080639F"/>
    <w:rsid w:val="00810581"/>
    <w:rsid w:val="00810E94"/>
    <w:rsid w:val="00811E6D"/>
    <w:rsid w:val="0082076E"/>
    <w:rsid w:val="00820AD4"/>
    <w:rsid w:val="00824A61"/>
    <w:rsid w:val="008301A4"/>
    <w:rsid w:val="00831233"/>
    <w:rsid w:val="0083460B"/>
    <w:rsid w:val="00834C31"/>
    <w:rsid w:val="00837831"/>
    <w:rsid w:val="00845ECD"/>
    <w:rsid w:val="00846087"/>
    <w:rsid w:val="00846511"/>
    <w:rsid w:val="00854BA9"/>
    <w:rsid w:val="0085794F"/>
    <w:rsid w:val="00861260"/>
    <w:rsid w:val="00862E86"/>
    <w:rsid w:val="00862FF4"/>
    <w:rsid w:val="00863949"/>
    <w:rsid w:val="008644A1"/>
    <w:rsid w:val="00870AEF"/>
    <w:rsid w:val="00871C7A"/>
    <w:rsid w:val="00871E60"/>
    <w:rsid w:val="008743C9"/>
    <w:rsid w:val="00874DEE"/>
    <w:rsid w:val="00874F6B"/>
    <w:rsid w:val="00874FF5"/>
    <w:rsid w:val="00892D51"/>
    <w:rsid w:val="00892EC8"/>
    <w:rsid w:val="00893D03"/>
    <w:rsid w:val="0089421C"/>
    <w:rsid w:val="0089636D"/>
    <w:rsid w:val="008A56E8"/>
    <w:rsid w:val="008A6473"/>
    <w:rsid w:val="008B362E"/>
    <w:rsid w:val="008B676F"/>
    <w:rsid w:val="008B68C3"/>
    <w:rsid w:val="008C2594"/>
    <w:rsid w:val="008C2B57"/>
    <w:rsid w:val="008C3C76"/>
    <w:rsid w:val="008C4513"/>
    <w:rsid w:val="008C4AC8"/>
    <w:rsid w:val="008C4B95"/>
    <w:rsid w:val="008C5498"/>
    <w:rsid w:val="008C6BC7"/>
    <w:rsid w:val="008D3FD7"/>
    <w:rsid w:val="008D4AA6"/>
    <w:rsid w:val="008D4D41"/>
    <w:rsid w:val="008D63C1"/>
    <w:rsid w:val="008D71C4"/>
    <w:rsid w:val="008E5F4D"/>
    <w:rsid w:val="008E6A1A"/>
    <w:rsid w:val="008F0AEF"/>
    <w:rsid w:val="008F17D8"/>
    <w:rsid w:val="008F194E"/>
    <w:rsid w:val="008F1ABC"/>
    <w:rsid w:val="008F43BD"/>
    <w:rsid w:val="008F5A6E"/>
    <w:rsid w:val="00900F5E"/>
    <w:rsid w:val="00901968"/>
    <w:rsid w:val="009028B1"/>
    <w:rsid w:val="00912D58"/>
    <w:rsid w:val="00916CA4"/>
    <w:rsid w:val="00922482"/>
    <w:rsid w:val="00931FF1"/>
    <w:rsid w:val="00941AF1"/>
    <w:rsid w:val="0094627F"/>
    <w:rsid w:val="0095218C"/>
    <w:rsid w:val="00956189"/>
    <w:rsid w:val="00962262"/>
    <w:rsid w:val="0096466C"/>
    <w:rsid w:val="009670E6"/>
    <w:rsid w:val="00972BB9"/>
    <w:rsid w:val="009736F6"/>
    <w:rsid w:val="00976531"/>
    <w:rsid w:val="00976BEF"/>
    <w:rsid w:val="009842C1"/>
    <w:rsid w:val="00986853"/>
    <w:rsid w:val="0099111E"/>
    <w:rsid w:val="00995516"/>
    <w:rsid w:val="009A14CD"/>
    <w:rsid w:val="009A215A"/>
    <w:rsid w:val="009A7E63"/>
    <w:rsid w:val="009B1400"/>
    <w:rsid w:val="009B7118"/>
    <w:rsid w:val="009B74D3"/>
    <w:rsid w:val="009B7612"/>
    <w:rsid w:val="009C0F2B"/>
    <w:rsid w:val="009C444F"/>
    <w:rsid w:val="009C5F20"/>
    <w:rsid w:val="009C6134"/>
    <w:rsid w:val="009D3CD0"/>
    <w:rsid w:val="009D6F47"/>
    <w:rsid w:val="009D788F"/>
    <w:rsid w:val="009D795D"/>
    <w:rsid w:val="009E0AF5"/>
    <w:rsid w:val="009E48FC"/>
    <w:rsid w:val="009E6E98"/>
    <w:rsid w:val="009E7141"/>
    <w:rsid w:val="009E742D"/>
    <w:rsid w:val="009F4685"/>
    <w:rsid w:val="00A01899"/>
    <w:rsid w:val="00A038C5"/>
    <w:rsid w:val="00A04626"/>
    <w:rsid w:val="00A05C33"/>
    <w:rsid w:val="00A12A04"/>
    <w:rsid w:val="00A136C1"/>
    <w:rsid w:val="00A20694"/>
    <w:rsid w:val="00A22C89"/>
    <w:rsid w:val="00A2742D"/>
    <w:rsid w:val="00A30954"/>
    <w:rsid w:val="00A35722"/>
    <w:rsid w:val="00A37376"/>
    <w:rsid w:val="00A42E3E"/>
    <w:rsid w:val="00A42EF2"/>
    <w:rsid w:val="00A454A3"/>
    <w:rsid w:val="00A47800"/>
    <w:rsid w:val="00A50BB2"/>
    <w:rsid w:val="00A547C6"/>
    <w:rsid w:val="00A54B24"/>
    <w:rsid w:val="00A55FAB"/>
    <w:rsid w:val="00A6074B"/>
    <w:rsid w:val="00A63926"/>
    <w:rsid w:val="00A6481B"/>
    <w:rsid w:val="00A739C8"/>
    <w:rsid w:val="00A7663D"/>
    <w:rsid w:val="00A7751D"/>
    <w:rsid w:val="00A80B84"/>
    <w:rsid w:val="00A86C3C"/>
    <w:rsid w:val="00A901FB"/>
    <w:rsid w:val="00A92172"/>
    <w:rsid w:val="00A97335"/>
    <w:rsid w:val="00A97A3F"/>
    <w:rsid w:val="00AA0747"/>
    <w:rsid w:val="00AA357B"/>
    <w:rsid w:val="00AA4499"/>
    <w:rsid w:val="00AA5E25"/>
    <w:rsid w:val="00AB5E3F"/>
    <w:rsid w:val="00AC0025"/>
    <w:rsid w:val="00AC315A"/>
    <w:rsid w:val="00AC31E3"/>
    <w:rsid w:val="00AC3E79"/>
    <w:rsid w:val="00AD1813"/>
    <w:rsid w:val="00AD215D"/>
    <w:rsid w:val="00AD319E"/>
    <w:rsid w:val="00AE349B"/>
    <w:rsid w:val="00AE4265"/>
    <w:rsid w:val="00AE4D72"/>
    <w:rsid w:val="00AE5D8C"/>
    <w:rsid w:val="00AE6610"/>
    <w:rsid w:val="00AE7DD9"/>
    <w:rsid w:val="00AF0553"/>
    <w:rsid w:val="00AF34F0"/>
    <w:rsid w:val="00B005E8"/>
    <w:rsid w:val="00B02088"/>
    <w:rsid w:val="00B0220D"/>
    <w:rsid w:val="00B07588"/>
    <w:rsid w:val="00B12863"/>
    <w:rsid w:val="00B13D40"/>
    <w:rsid w:val="00B142E9"/>
    <w:rsid w:val="00B17008"/>
    <w:rsid w:val="00B23A6C"/>
    <w:rsid w:val="00B27448"/>
    <w:rsid w:val="00B32F5F"/>
    <w:rsid w:val="00B33002"/>
    <w:rsid w:val="00B51F38"/>
    <w:rsid w:val="00B52AA1"/>
    <w:rsid w:val="00B53946"/>
    <w:rsid w:val="00B550DB"/>
    <w:rsid w:val="00B6087C"/>
    <w:rsid w:val="00B642A8"/>
    <w:rsid w:val="00B65B61"/>
    <w:rsid w:val="00B66BC3"/>
    <w:rsid w:val="00B740D3"/>
    <w:rsid w:val="00B75378"/>
    <w:rsid w:val="00B764ED"/>
    <w:rsid w:val="00B8053B"/>
    <w:rsid w:val="00B91635"/>
    <w:rsid w:val="00B91808"/>
    <w:rsid w:val="00B93076"/>
    <w:rsid w:val="00B965FF"/>
    <w:rsid w:val="00BA3A5D"/>
    <w:rsid w:val="00BA7C2E"/>
    <w:rsid w:val="00BB2351"/>
    <w:rsid w:val="00BB4A7B"/>
    <w:rsid w:val="00BB6859"/>
    <w:rsid w:val="00BB68C5"/>
    <w:rsid w:val="00BB784B"/>
    <w:rsid w:val="00BC24C9"/>
    <w:rsid w:val="00BC678C"/>
    <w:rsid w:val="00BC7368"/>
    <w:rsid w:val="00BD050F"/>
    <w:rsid w:val="00BD07F0"/>
    <w:rsid w:val="00BD2F5C"/>
    <w:rsid w:val="00BE029D"/>
    <w:rsid w:val="00BE0F8A"/>
    <w:rsid w:val="00BE644D"/>
    <w:rsid w:val="00BF0565"/>
    <w:rsid w:val="00C05853"/>
    <w:rsid w:val="00C1110B"/>
    <w:rsid w:val="00C15250"/>
    <w:rsid w:val="00C200E4"/>
    <w:rsid w:val="00C211C9"/>
    <w:rsid w:val="00C21F53"/>
    <w:rsid w:val="00C23C64"/>
    <w:rsid w:val="00C26475"/>
    <w:rsid w:val="00C30BB3"/>
    <w:rsid w:val="00C326CF"/>
    <w:rsid w:val="00C338C6"/>
    <w:rsid w:val="00C423CD"/>
    <w:rsid w:val="00C42454"/>
    <w:rsid w:val="00C425ED"/>
    <w:rsid w:val="00C43907"/>
    <w:rsid w:val="00C4609F"/>
    <w:rsid w:val="00C475DC"/>
    <w:rsid w:val="00C52D47"/>
    <w:rsid w:val="00C53751"/>
    <w:rsid w:val="00C57412"/>
    <w:rsid w:val="00C60907"/>
    <w:rsid w:val="00C618AA"/>
    <w:rsid w:val="00C65DE7"/>
    <w:rsid w:val="00C66B18"/>
    <w:rsid w:val="00C74107"/>
    <w:rsid w:val="00C76A46"/>
    <w:rsid w:val="00C77349"/>
    <w:rsid w:val="00C812CC"/>
    <w:rsid w:val="00C82868"/>
    <w:rsid w:val="00C836FF"/>
    <w:rsid w:val="00C844F1"/>
    <w:rsid w:val="00C845D1"/>
    <w:rsid w:val="00C90709"/>
    <w:rsid w:val="00C926FE"/>
    <w:rsid w:val="00CA0D39"/>
    <w:rsid w:val="00CB03BE"/>
    <w:rsid w:val="00CB1140"/>
    <w:rsid w:val="00CB1C9F"/>
    <w:rsid w:val="00CB267E"/>
    <w:rsid w:val="00CB3C6F"/>
    <w:rsid w:val="00CB42CB"/>
    <w:rsid w:val="00CB50C4"/>
    <w:rsid w:val="00CB6D23"/>
    <w:rsid w:val="00CC242E"/>
    <w:rsid w:val="00CC3CAC"/>
    <w:rsid w:val="00CD083E"/>
    <w:rsid w:val="00CD23D3"/>
    <w:rsid w:val="00CD451E"/>
    <w:rsid w:val="00CD4998"/>
    <w:rsid w:val="00CE1669"/>
    <w:rsid w:val="00CE1CDF"/>
    <w:rsid w:val="00CE24EA"/>
    <w:rsid w:val="00CE54C4"/>
    <w:rsid w:val="00CE5B54"/>
    <w:rsid w:val="00CE667C"/>
    <w:rsid w:val="00CF1B53"/>
    <w:rsid w:val="00CF7F0C"/>
    <w:rsid w:val="00D015D8"/>
    <w:rsid w:val="00D021F7"/>
    <w:rsid w:val="00D070F0"/>
    <w:rsid w:val="00D07436"/>
    <w:rsid w:val="00D12BFB"/>
    <w:rsid w:val="00D133CE"/>
    <w:rsid w:val="00D20359"/>
    <w:rsid w:val="00D21AD7"/>
    <w:rsid w:val="00D26AAB"/>
    <w:rsid w:val="00D26B18"/>
    <w:rsid w:val="00D30DA1"/>
    <w:rsid w:val="00D4225E"/>
    <w:rsid w:val="00D5373D"/>
    <w:rsid w:val="00D54BDF"/>
    <w:rsid w:val="00D5686C"/>
    <w:rsid w:val="00D57EE9"/>
    <w:rsid w:val="00D618BA"/>
    <w:rsid w:val="00D62FCD"/>
    <w:rsid w:val="00D64748"/>
    <w:rsid w:val="00D649ED"/>
    <w:rsid w:val="00D64C66"/>
    <w:rsid w:val="00D6630A"/>
    <w:rsid w:val="00D663D7"/>
    <w:rsid w:val="00D70631"/>
    <w:rsid w:val="00D7392C"/>
    <w:rsid w:val="00D73E52"/>
    <w:rsid w:val="00D76572"/>
    <w:rsid w:val="00D77229"/>
    <w:rsid w:val="00D85B26"/>
    <w:rsid w:val="00D86147"/>
    <w:rsid w:val="00D86715"/>
    <w:rsid w:val="00D9078B"/>
    <w:rsid w:val="00D92024"/>
    <w:rsid w:val="00D9510F"/>
    <w:rsid w:val="00D95362"/>
    <w:rsid w:val="00D95E69"/>
    <w:rsid w:val="00DA3359"/>
    <w:rsid w:val="00DA47BA"/>
    <w:rsid w:val="00DA568E"/>
    <w:rsid w:val="00DA7330"/>
    <w:rsid w:val="00DA78BE"/>
    <w:rsid w:val="00DB259A"/>
    <w:rsid w:val="00DC18B4"/>
    <w:rsid w:val="00DC6FB2"/>
    <w:rsid w:val="00DC7009"/>
    <w:rsid w:val="00DD1461"/>
    <w:rsid w:val="00DD279E"/>
    <w:rsid w:val="00DD79FE"/>
    <w:rsid w:val="00DE48F3"/>
    <w:rsid w:val="00DE5BA4"/>
    <w:rsid w:val="00DE617C"/>
    <w:rsid w:val="00DF70AD"/>
    <w:rsid w:val="00E00A61"/>
    <w:rsid w:val="00E021B4"/>
    <w:rsid w:val="00E04747"/>
    <w:rsid w:val="00E07E28"/>
    <w:rsid w:val="00E101CC"/>
    <w:rsid w:val="00E1400D"/>
    <w:rsid w:val="00E15015"/>
    <w:rsid w:val="00E23D9A"/>
    <w:rsid w:val="00E3602C"/>
    <w:rsid w:val="00E40715"/>
    <w:rsid w:val="00E41CCC"/>
    <w:rsid w:val="00E43B64"/>
    <w:rsid w:val="00E47013"/>
    <w:rsid w:val="00E523AF"/>
    <w:rsid w:val="00E565C9"/>
    <w:rsid w:val="00E571F7"/>
    <w:rsid w:val="00E62BF1"/>
    <w:rsid w:val="00E638CC"/>
    <w:rsid w:val="00E668D8"/>
    <w:rsid w:val="00E72B0E"/>
    <w:rsid w:val="00E73109"/>
    <w:rsid w:val="00E747ED"/>
    <w:rsid w:val="00E75FE0"/>
    <w:rsid w:val="00E81BF4"/>
    <w:rsid w:val="00E83F69"/>
    <w:rsid w:val="00E84150"/>
    <w:rsid w:val="00E871A8"/>
    <w:rsid w:val="00E91CC6"/>
    <w:rsid w:val="00E96EAF"/>
    <w:rsid w:val="00EA1542"/>
    <w:rsid w:val="00EB0BC3"/>
    <w:rsid w:val="00EB0C53"/>
    <w:rsid w:val="00EB61D2"/>
    <w:rsid w:val="00EB6DA1"/>
    <w:rsid w:val="00EC2AB7"/>
    <w:rsid w:val="00EC3662"/>
    <w:rsid w:val="00EC4F23"/>
    <w:rsid w:val="00ED3213"/>
    <w:rsid w:val="00ED3590"/>
    <w:rsid w:val="00ED3957"/>
    <w:rsid w:val="00ED4578"/>
    <w:rsid w:val="00ED4E8F"/>
    <w:rsid w:val="00ED5D0E"/>
    <w:rsid w:val="00ED663A"/>
    <w:rsid w:val="00EE5BAB"/>
    <w:rsid w:val="00EF09D7"/>
    <w:rsid w:val="00EF2DB6"/>
    <w:rsid w:val="00EF4B0D"/>
    <w:rsid w:val="00EF4FD7"/>
    <w:rsid w:val="00EF68D2"/>
    <w:rsid w:val="00F00F7B"/>
    <w:rsid w:val="00F0242B"/>
    <w:rsid w:val="00F03512"/>
    <w:rsid w:val="00F058AD"/>
    <w:rsid w:val="00F06BE6"/>
    <w:rsid w:val="00F07A0B"/>
    <w:rsid w:val="00F12339"/>
    <w:rsid w:val="00F127C7"/>
    <w:rsid w:val="00F16BF8"/>
    <w:rsid w:val="00F22C28"/>
    <w:rsid w:val="00F24853"/>
    <w:rsid w:val="00F257DF"/>
    <w:rsid w:val="00F27645"/>
    <w:rsid w:val="00F306FE"/>
    <w:rsid w:val="00F33755"/>
    <w:rsid w:val="00F35002"/>
    <w:rsid w:val="00F47EC5"/>
    <w:rsid w:val="00F554DE"/>
    <w:rsid w:val="00F56872"/>
    <w:rsid w:val="00F648CE"/>
    <w:rsid w:val="00F65967"/>
    <w:rsid w:val="00F669EC"/>
    <w:rsid w:val="00F66B9A"/>
    <w:rsid w:val="00F734FD"/>
    <w:rsid w:val="00F75039"/>
    <w:rsid w:val="00F75DA2"/>
    <w:rsid w:val="00F8099B"/>
    <w:rsid w:val="00F90BED"/>
    <w:rsid w:val="00F911F0"/>
    <w:rsid w:val="00F912A0"/>
    <w:rsid w:val="00F91AFA"/>
    <w:rsid w:val="00F92CC9"/>
    <w:rsid w:val="00F95E61"/>
    <w:rsid w:val="00FA1AF1"/>
    <w:rsid w:val="00FA2CA3"/>
    <w:rsid w:val="00FA30EC"/>
    <w:rsid w:val="00FA3195"/>
    <w:rsid w:val="00FA3234"/>
    <w:rsid w:val="00FA6087"/>
    <w:rsid w:val="00FA6819"/>
    <w:rsid w:val="00FB0AA2"/>
    <w:rsid w:val="00FB3F67"/>
    <w:rsid w:val="00FB477D"/>
    <w:rsid w:val="00FB59A0"/>
    <w:rsid w:val="00FB68A3"/>
    <w:rsid w:val="00FC207F"/>
    <w:rsid w:val="00FC3FA2"/>
    <w:rsid w:val="00FC4E99"/>
    <w:rsid w:val="00FD1754"/>
    <w:rsid w:val="00FD283F"/>
    <w:rsid w:val="00FE10F8"/>
    <w:rsid w:val="00FE52B2"/>
    <w:rsid w:val="00FF3F91"/>
    <w:rsid w:val="00FF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D9B7F"/>
  <w15:docId w15:val="{F8F18135-C627-4AE2-BA0C-3686801B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34"/>
    <w:pPr>
      <w:spacing w:after="120"/>
    </w:pPr>
    <w:rPr>
      <w:sz w:val="24"/>
      <w:szCs w:val="24"/>
    </w:rPr>
  </w:style>
  <w:style w:type="paragraph" w:styleId="Heading1">
    <w:name w:val="heading 1"/>
    <w:basedOn w:val="Normal"/>
    <w:next w:val="Normal"/>
    <w:link w:val="Heading1Char"/>
    <w:uiPriority w:val="9"/>
    <w:qFormat/>
    <w:rsid w:val="00DE48F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D215D"/>
    <w:pPr>
      <w:keepNext/>
      <w:spacing w:before="240" w:after="60"/>
      <w:outlineLvl w:val="1"/>
    </w:pPr>
    <w:rPr>
      <w:b/>
      <w:bCs/>
      <w:i/>
      <w:iCs/>
    </w:rPr>
  </w:style>
  <w:style w:type="paragraph" w:styleId="Heading3">
    <w:name w:val="heading 3"/>
    <w:basedOn w:val="Normal"/>
    <w:next w:val="Normal"/>
    <w:link w:val="Heading3Char"/>
    <w:uiPriority w:val="9"/>
    <w:unhideWhenUsed/>
    <w:qFormat/>
    <w:rsid w:val="00A12A04"/>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A33BB"/>
    <w:rPr>
      <w:sz w:val="16"/>
      <w:szCs w:val="16"/>
    </w:rPr>
  </w:style>
  <w:style w:type="paragraph" w:styleId="CommentText">
    <w:name w:val="annotation text"/>
    <w:basedOn w:val="Normal"/>
    <w:semiHidden/>
    <w:rsid w:val="00FA33BB"/>
    <w:rPr>
      <w:sz w:val="20"/>
      <w:szCs w:val="20"/>
    </w:rPr>
  </w:style>
  <w:style w:type="paragraph" w:styleId="CommentSubject">
    <w:name w:val="annotation subject"/>
    <w:basedOn w:val="CommentText"/>
    <w:next w:val="CommentText"/>
    <w:semiHidden/>
    <w:rsid w:val="00FA33BB"/>
    <w:rPr>
      <w:b/>
      <w:bCs/>
    </w:rPr>
  </w:style>
  <w:style w:type="paragraph" w:styleId="BalloonText">
    <w:name w:val="Balloon Text"/>
    <w:basedOn w:val="Normal"/>
    <w:semiHidden/>
    <w:rsid w:val="00FA33BB"/>
    <w:rPr>
      <w:rFonts w:ascii="Tahoma" w:hAnsi="Tahoma" w:cs="Tahoma"/>
      <w:sz w:val="16"/>
      <w:szCs w:val="16"/>
    </w:rPr>
  </w:style>
  <w:style w:type="table" w:styleId="TableGrid">
    <w:name w:val="Table Grid"/>
    <w:basedOn w:val="TableNormal"/>
    <w:uiPriority w:val="39"/>
    <w:rsid w:val="005276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44533"/>
    <w:rPr>
      <w:sz w:val="24"/>
      <w:szCs w:val="24"/>
    </w:rPr>
  </w:style>
  <w:style w:type="paragraph" w:styleId="ListParagraph">
    <w:name w:val="List Paragraph"/>
    <w:basedOn w:val="Normal"/>
    <w:uiPriority w:val="34"/>
    <w:qFormat/>
    <w:rsid w:val="009E7141"/>
    <w:pPr>
      <w:ind w:left="720"/>
    </w:pPr>
  </w:style>
  <w:style w:type="paragraph" w:styleId="Header">
    <w:name w:val="header"/>
    <w:basedOn w:val="Normal"/>
    <w:link w:val="HeaderChar"/>
    <w:uiPriority w:val="99"/>
    <w:unhideWhenUsed/>
    <w:rsid w:val="00CB6D23"/>
    <w:pPr>
      <w:tabs>
        <w:tab w:val="center" w:pos="4680"/>
        <w:tab w:val="right" w:pos="9360"/>
      </w:tabs>
    </w:pPr>
  </w:style>
  <w:style w:type="character" w:customStyle="1" w:styleId="HeaderChar">
    <w:name w:val="Header Char"/>
    <w:link w:val="Header"/>
    <w:uiPriority w:val="99"/>
    <w:rsid w:val="00CB6D23"/>
    <w:rPr>
      <w:sz w:val="24"/>
      <w:szCs w:val="24"/>
    </w:rPr>
  </w:style>
  <w:style w:type="paragraph" w:styleId="Footer">
    <w:name w:val="footer"/>
    <w:basedOn w:val="Normal"/>
    <w:link w:val="FooterChar"/>
    <w:uiPriority w:val="99"/>
    <w:unhideWhenUsed/>
    <w:rsid w:val="00CB6D23"/>
    <w:pPr>
      <w:tabs>
        <w:tab w:val="center" w:pos="4680"/>
        <w:tab w:val="right" w:pos="9360"/>
      </w:tabs>
    </w:pPr>
  </w:style>
  <w:style w:type="character" w:customStyle="1" w:styleId="FooterChar">
    <w:name w:val="Footer Char"/>
    <w:link w:val="Footer"/>
    <w:uiPriority w:val="99"/>
    <w:rsid w:val="00CB6D23"/>
    <w:rPr>
      <w:sz w:val="24"/>
      <w:szCs w:val="24"/>
    </w:rPr>
  </w:style>
  <w:style w:type="paragraph" w:customStyle="1" w:styleId="Default">
    <w:name w:val="Default"/>
    <w:rsid w:val="00633393"/>
    <w:pPr>
      <w:autoSpaceDE w:val="0"/>
      <w:autoSpaceDN w:val="0"/>
      <w:adjustRightInd w:val="0"/>
    </w:pPr>
    <w:rPr>
      <w:color w:val="000000"/>
      <w:sz w:val="24"/>
      <w:szCs w:val="24"/>
    </w:rPr>
  </w:style>
  <w:style w:type="paragraph" w:styleId="Caption">
    <w:name w:val="caption"/>
    <w:aliases w:val="Char Char Char,Char Char,Caption Char1,Caption Char Char,Figure,table"/>
    <w:basedOn w:val="Normal"/>
    <w:next w:val="Normal"/>
    <w:link w:val="CaptionChar"/>
    <w:uiPriority w:val="35"/>
    <w:unhideWhenUsed/>
    <w:qFormat/>
    <w:rsid w:val="00540C4D"/>
    <w:pPr>
      <w:ind w:left="907" w:hanging="907"/>
      <w:jc w:val="center"/>
    </w:pPr>
    <w:rPr>
      <w:b/>
      <w:bCs/>
    </w:rPr>
  </w:style>
  <w:style w:type="character" w:customStyle="1" w:styleId="Heading2Char">
    <w:name w:val="Heading 2 Char"/>
    <w:link w:val="Heading2"/>
    <w:uiPriority w:val="9"/>
    <w:rsid w:val="00AD215D"/>
    <w:rPr>
      <w:b/>
      <w:bCs/>
      <w:i/>
      <w:iCs/>
      <w:sz w:val="24"/>
      <w:szCs w:val="24"/>
    </w:rPr>
  </w:style>
  <w:style w:type="character" w:customStyle="1" w:styleId="Heading1Char">
    <w:name w:val="Heading 1 Char"/>
    <w:link w:val="Heading1"/>
    <w:uiPriority w:val="9"/>
    <w:rsid w:val="00DE48F3"/>
    <w:rPr>
      <w:rFonts w:ascii="Calibri Light" w:eastAsia="Times New Roman" w:hAnsi="Calibri Light" w:cs="Times New Roman"/>
      <w:b/>
      <w:bCs/>
      <w:kern w:val="32"/>
      <w:sz w:val="32"/>
      <w:szCs w:val="32"/>
    </w:rPr>
  </w:style>
  <w:style w:type="character" w:customStyle="1" w:styleId="CaptionChar">
    <w:name w:val="Caption Char"/>
    <w:aliases w:val="Char Char Char Char,Char Char Char1,Caption Char1 Char,Caption Char Char Char,Figure Char,table Char"/>
    <w:link w:val="Caption"/>
    <w:uiPriority w:val="35"/>
    <w:rsid w:val="00663A72"/>
    <w:rPr>
      <w:b/>
      <w:bCs/>
      <w:sz w:val="24"/>
      <w:szCs w:val="24"/>
    </w:rPr>
  </w:style>
  <w:style w:type="paragraph" w:styleId="FootnoteText">
    <w:name w:val="footnote text"/>
    <w:basedOn w:val="Normal"/>
    <w:link w:val="FootnoteTextChar"/>
    <w:unhideWhenUsed/>
    <w:rsid w:val="00AA5E25"/>
    <w:rPr>
      <w:sz w:val="20"/>
      <w:szCs w:val="20"/>
    </w:rPr>
  </w:style>
  <w:style w:type="character" w:customStyle="1" w:styleId="FootnoteTextChar">
    <w:name w:val="Footnote Text Char"/>
    <w:basedOn w:val="DefaultParagraphFont"/>
    <w:link w:val="FootnoteText"/>
    <w:uiPriority w:val="99"/>
    <w:rsid w:val="00AA5E25"/>
  </w:style>
  <w:style w:type="character" w:styleId="FootnoteReference">
    <w:name w:val="footnote reference"/>
    <w:semiHidden/>
    <w:unhideWhenUsed/>
    <w:rsid w:val="00AA5E25"/>
    <w:rPr>
      <w:vertAlign w:val="superscript"/>
    </w:rPr>
  </w:style>
  <w:style w:type="paragraph" w:styleId="Revision">
    <w:name w:val="Revision"/>
    <w:hidden/>
    <w:uiPriority w:val="99"/>
    <w:semiHidden/>
    <w:rsid w:val="006F3780"/>
    <w:rPr>
      <w:sz w:val="24"/>
      <w:szCs w:val="24"/>
    </w:rPr>
  </w:style>
  <w:style w:type="paragraph" w:styleId="EndnoteText">
    <w:name w:val="endnote text"/>
    <w:basedOn w:val="Normal"/>
    <w:link w:val="EndnoteTextChar"/>
    <w:unhideWhenUsed/>
    <w:rsid w:val="009670E6"/>
    <w:rPr>
      <w:sz w:val="20"/>
      <w:szCs w:val="20"/>
    </w:rPr>
  </w:style>
  <w:style w:type="character" w:customStyle="1" w:styleId="EndnoteTextChar">
    <w:name w:val="Endnote Text Char"/>
    <w:basedOn w:val="DefaultParagraphFont"/>
    <w:link w:val="EndnoteText"/>
    <w:rsid w:val="009670E6"/>
  </w:style>
  <w:style w:type="character" w:styleId="EndnoteReference">
    <w:name w:val="endnote reference"/>
    <w:uiPriority w:val="99"/>
    <w:unhideWhenUsed/>
    <w:qFormat/>
    <w:rsid w:val="009670E6"/>
    <w:rPr>
      <w:vertAlign w:val="superscript"/>
    </w:rPr>
  </w:style>
  <w:style w:type="character" w:customStyle="1" w:styleId="Heading3Char">
    <w:name w:val="Heading 3 Char"/>
    <w:basedOn w:val="DefaultParagraphFont"/>
    <w:link w:val="Heading3"/>
    <w:uiPriority w:val="9"/>
    <w:rsid w:val="00A12A04"/>
    <w:rPr>
      <w:b/>
      <w:bCs/>
      <w:i/>
      <w:iCs/>
      <w:sz w:val="24"/>
      <w:szCs w:val="24"/>
    </w:rPr>
  </w:style>
  <w:style w:type="character" w:styleId="Hyperlink">
    <w:name w:val="Hyperlink"/>
    <w:basedOn w:val="DefaultParagraphFont"/>
    <w:uiPriority w:val="99"/>
    <w:unhideWhenUsed/>
    <w:rsid w:val="00614834"/>
    <w:rPr>
      <w:color w:val="0563C1" w:themeColor="hyperlink"/>
      <w:u w:val="single"/>
    </w:rPr>
  </w:style>
  <w:style w:type="table" w:styleId="GridTable1Light">
    <w:name w:val="Grid Table 1 Light"/>
    <w:basedOn w:val="TableNormal"/>
    <w:uiPriority w:val="46"/>
    <w:rsid w:val="00C537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qFormat/>
    <w:rsid w:val="00C836FF"/>
    <w:pPr>
      <w:suppressAutoHyphens/>
      <w:overflowPunct w:val="0"/>
      <w:autoSpaceDE w:val="0"/>
      <w:autoSpaceDN w:val="0"/>
      <w:adjustRightInd w:val="0"/>
      <w:spacing w:after="0"/>
      <w:ind w:firstLine="360"/>
      <w:jc w:val="both"/>
      <w:textAlignment w:val="baseline"/>
    </w:pPr>
    <w:rPr>
      <w:kern w:val="14"/>
      <w:sz w:val="20"/>
      <w:szCs w:val="20"/>
    </w:rPr>
  </w:style>
  <w:style w:type="character" w:customStyle="1" w:styleId="BodyTextIndentChar">
    <w:name w:val="Body Text Indent Char"/>
    <w:basedOn w:val="DefaultParagraphFont"/>
    <w:link w:val="BodyTextIndent"/>
    <w:rsid w:val="00C836FF"/>
    <w:rPr>
      <w:kern w:val="14"/>
    </w:rPr>
  </w:style>
  <w:style w:type="paragraph" w:styleId="Bibliography">
    <w:name w:val="Bibliography"/>
    <w:basedOn w:val="Normal"/>
    <w:next w:val="Normal"/>
    <w:uiPriority w:val="37"/>
    <w:unhideWhenUsed/>
    <w:rsid w:val="008D6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10">
      <w:bodyDiv w:val="1"/>
      <w:marLeft w:val="0"/>
      <w:marRight w:val="0"/>
      <w:marTop w:val="0"/>
      <w:marBottom w:val="0"/>
      <w:divBdr>
        <w:top w:val="none" w:sz="0" w:space="0" w:color="auto"/>
        <w:left w:val="none" w:sz="0" w:space="0" w:color="auto"/>
        <w:bottom w:val="none" w:sz="0" w:space="0" w:color="auto"/>
        <w:right w:val="none" w:sz="0" w:space="0" w:color="auto"/>
      </w:divBdr>
    </w:div>
    <w:div w:id="18817356">
      <w:bodyDiv w:val="1"/>
      <w:marLeft w:val="0"/>
      <w:marRight w:val="0"/>
      <w:marTop w:val="0"/>
      <w:marBottom w:val="0"/>
      <w:divBdr>
        <w:top w:val="none" w:sz="0" w:space="0" w:color="auto"/>
        <w:left w:val="none" w:sz="0" w:space="0" w:color="auto"/>
        <w:bottom w:val="none" w:sz="0" w:space="0" w:color="auto"/>
        <w:right w:val="none" w:sz="0" w:space="0" w:color="auto"/>
      </w:divBdr>
    </w:div>
    <w:div w:id="33503550">
      <w:bodyDiv w:val="1"/>
      <w:marLeft w:val="0"/>
      <w:marRight w:val="0"/>
      <w:marTop w:val="0"/>
      <w:marBottom w:val="0"/>
      <w:divBdr>
        <w:top w:val="none" w:sz="0" w:space="0" w:color="auto"/>
        <w:left w:val="none" w:sz="0" w:space="0" w:color="auto"/>
        <w:bottom w:val="none" w:sz="0" w:space="0" w:color="auto"/>
        <w:right w:val="none" w:sz="0" w:space="0" w:color="auto"/>
      </w:divBdr>
    </w:div>
    <w:div w:id="58133408">
      <w:bodyDiv w:val="1"/>
      <w:marLeft w:val="0"/>
      <w:marRight w:val="0"/>
      <w:marTop w:val="0"/>
      <w:marBottom w:val="0"/>
      <w:divBdr>
        <w:top w:val="none" w:sz="0" w:space="0" w:color="auto"/>
        <w:left w:val="none" w:sz="0" w:space="0" w:color="auto"/>
        <w:bottom w:val="none" w:sz="0" w:space="0" w:color="auto"/>
        <w:right w:val="none" w:sz="0" w:space="0" w:color="auto"/>
      </w:divBdr>
    </w:div>
    <w:div w:id="77024506">
      <w:bodyDiv w:val="1"/>
      <w:marLeft w:val="0"/>
      <w:marRight w:val="0"/>
      <w:marTop w:val="0"/>
      <w:marBottom w:val="0"/>
      <w:divBdr>
        <w:top w:val="none" w:sz="0" w:space="0" w:color="auto"/>
        <w:left w:val="none" w:sz="0" w:space="0" w:color="auto"/>
        <w:bottom w:val="none" w:sz="0" w:space="0" w:color="auto"/>
        <w:right w:val="none" w:sz="0" w:space="0" w:color="auto"/>
      </w:divBdr>
    </w:div>
    <w:div w:id="100496023">
      <w:bodyDiv w:val="1"/>
      <w:marLeft w:val="0"/>
      <w:marRight w:val="0"/>
      <w:marTop w:val="0"/>
      <w:marBottom w:val="0"/>
      <w:divBdr>
        <w:top w:val="none" w:sz="0" w:space="0" w:color="auto"/>
        <w:left w:val="none" w:sz="0" w:space="0" w:color="auto"/>
        <w:bottom w:val="none" w:sz="0" w:space="0" w:color="auto"/>
        <w:right w:val="none" w:sz="0" w:space="0" w:color="auto"/>
      </w:divBdr>
    </w:div>
    <w:div w:id="106236698">
      <w:bodyDiv w:val="1"/>
      <w:marLeft w:val="0"/>
      <w:marRight w:val="0"/>
      <w:marTop w:val="0"/>
      <w:marBottom w:val="0"/>
      <w:divBdr>
        <w:top w:val="none" w:sz="0" w:space="0" w:color="auto"/>
        <w:left w:val="none" w:sz="0" w:space="0" w:color="auto"/>
        <w:bottom w:val="none" w:sz="0" w:space="0" w:color="auto"/>
        <w:right w:val="none" w:sz="0" w:space="0" w:color="auto"/>
      </w:divBdr>
    </w:div>
    <w:div w:id="112751420">
      <w:bodyDiv w:val="1"/>
      <w:marLeft w:val="0"/>
      <w:marRight w:val="0"/>
      <w:marTop w:val="0"/>
      <w:marBottom w:val="0"/>
      <w:divBdr>
        <w:top w:val="none" w:sz="0" w:space="0" w:color="auto"/>
        <w:left w:val="none" w:sz="0" w:space="0" w:color="auto"/>
        <w:bottom w:val="none" w:sz="0" w:space="0" w:color="auto"/>
        <w:right w:val="none" w:sz="0" w:space="0" w:color="auto"/>
      </w:divBdr>
    </w:div>
    <w:div w:id="114761439">
      <w:bodyDiv w:val="1"/>
      <w:marLeft w:val="0"/>
      <w:marRight w:val="0"/>
      <w:marTop w:val="0"/>
      <w:marBottom w:val="0"/>
      <w:divBdr>
        <w:top w:val="none" w:sz="0" w:space="0" w:color="auto"/>
        <w:left w:val="none" w:sz="0" w:space="0" w:color="auto"/>
        <w:bottom w:val="none" w:sz="0" w:space="0" w:color="auto"/>
        <w:right w:val="none" w:sz="0" w:space="0" w:color="auto"/>
      </w:divBdr>
    </w:div>
    <w:div w:id="121123395">
      <w:bodyDiv w:val="1"/>
      <w:marLeft w:val="0"/>
      <w:marRight w:val="0"/>
      <w:marTop w:val="0"/>
      <w:marBottom w:val="0"/>
      <w:divBdr>
        <w:top w:val="none" w:sz="0" w:space="0" w:color="auto"/>
        <w:left w:val="none" w:sz="0" w:space="0" w:color="auto"/>
        <w:bottom w:val="none" w:sz="0" w:space="0" w:color="auto"/>
        <w:right w:val="none" w:sz="0" w:space="0" w:color="auto"/>
      </w:divBdr>
    </w:div>
    <w:div w:id="208151195">
      <w:bodyDiv w:val="1"/>
      <w:marLeft w:val="0"/>
      <w:marRight w:val="0"/>
      <w:marTop w:val="0"/>
      <w:marBottom w:val="0"/>
      <w:divBdr>
        <w:top w:val="none" w:sz="0" w:space="0" w:color="auto"/>
        <w:left w:val="none" w:sz="0" w:space="0" w:color="auto"/>
        <w:bottom w:val="none" w:sz="0" w:space="0" w:color="auto"/>
        <w:right w:val="none" w:sz="0" w:space="0" w:color="auto"/>
      </w:divBdr>
    </w:div>
    <w:div w:id="220139554">
      <w:bodyDiv w:val="1"/>
      <w:marLeft w:val="0"/>
      <w:marRight w:val="0"/>
      <w:marTop w:val="0"/>
      <w:marBottom w:val="0"/>
      <w:divBdr>
        <w:top w:val="none" w:sz="0" w:space="0" w:color="auto"/>
        <w:left w:val="none" w:sz="0" w:space="0" w:color="auto"/>
        <w:bottom w:val="none" w:sz="0" w:space="0" w:color="auto"/>
        <w:right w:val="none" w:sz="0" w:space="0" w:color="auto"/>
      </w:divBdr>
    </w:div>
    <w:div w:id="225267453">
      <w:bodyDiv w:val="1"/>
      <w:marLeft w:val="0"/>
      <w:marRight w:val="0"/>
      <w:marTop w:val="0"/>
      <w:marBottom w:val="0"/>
      <w:divBdr>
        <w:top w:val="none" w:sz="0" w:space="0" w:color="auto"/>
        <w:left w:val="none" w:sz="0" w:space="0" w:color="auto"/>
        <w:bottom w:val="none" w:sz="0" w:space="0" w:color="auto"/>
        <w:right w:val="none" w:sz="0" w:space="0" w:color="auto"/>
      </w:divBdr>
    </w:div>
    <w:div w:id="261231495">
      <w:bodyDiv w:val="1"/>
      <w:marLeft w:val="0"/>
      <w:marRight w:val="0"/>
      <w:marTop w:val="0"/>
      <w:marBottom w:val="0"/>
      <w:divBdr>
        <w:top w:val="none" w:sz="0" w:space="0" w:color="auto"/>
        <w:left w:val="none" w:sz="0" w:space="0" w:color="auto"/>
        <w:bottom w:val="none" w:sz="0" w:space="0" w:color="auto"/>
        <w:right w:val="none" w:sz="0" w:space="0" w:color="auto"/>
      </w:divBdr>
    </w:div>
    <w:div w:id="290746369">
      <w:bodyDiv w:val="1"/>
      <w:marLeft w:val="0"/>
      <w:marRight w:val="0"/>
      <w:marTop w:val="0"/>
      <w:marBottom w:val="0"/>
      <w:divBdr>
        <w:top w:val="none" w:sz="0" w:space="0" w:color="auto"/>
        <w:left w:val="none" w:sz="0" w:space="0" w:color="auto"/>
        <w:bottom w:val="none" w:sz="0" w:space="0" w:color="auto"/>
        <w:right w:val="none" w:sz="0" w:space="0" w:color="auto"/>
      </w:divBdr>
    </w:div>
    <w:div w:id="297540237">
      <w:bodyDiv w:val="1"/>
      <w:marLeft w:val="0"/>
      <w:marRight w:val="0"/>
      <w:marTop w:val="0"/>
      <w:marBottom w:val="0"/>
      <w:divBdr>
        <w:top w:val="none" w:sz="0" w:space="0" w:color="auto"/>
        <w:left w:val="none" w:sz="0" w:space="0" w:color="auto"/>
        <w:bottom w:val="none" w:sz="0" w:space="0" w:color="auto"/>
        <w:right w:val="none" w:sz="0" w:space="0" w:color="auto"/>
      </w:divBdr>
    </w:div>
    <w:div w:id="316544293">
      <w:bodyDiv w:val="1"/>
      <w:marLeft w:val="0"/>
      <w:marRight w:val="0"/>
      <w:marTop w:val="0"/>
      <w:marBottom w:val="0"/>
      <w:divBdr>
        <w:top w:val="none" w:sz="0" w:space="0" w:color="auto"/>
        <w:left w:val="none" w:sz="0" w:space="0" w:color="auto"/>
        <w:bottom w:val="none" w:sz="0" w:space="0" w:color="auto"/>
        <w:right w:val="none" w:sz="0" w:space="0" w:color="auto"/>
      </w:divBdr>
      <w:divsChild>
        <w:div w:id="1918899389">
          <w:marLeft w:val="446"/>
          <w:marRight w:val="0"/>
          <w:marTop w:val="96"/>
          <w:marBottom w:val="0"/>
          <w:divBdr>
            <w:top w:val="none" w:sz="0" w:space="0" w:color="auto"/>
            <w:left w:val="none" w:sz="0" w:space="0" w:color="auto"/>
            <w:bottom w:val="none" w:sz="0" w:space="0" w:color="auto"/>
            <w:right w:val="none" w:sz="0" w:space="0" w:color="auto"/>
          </w:divBdr>
        </w:div>
      </w:divsChild>
    </w:div>
    <w:div w:id="327710147">
      <w:bodyDiv w:val="1"/>
      <w:marLeft w:val="0"/>
      <w:marRight w:val="0"/>
      <w:marTop w:val="0"/>
      <w:marBottom w:val="0"/>
      <w:divBdr>
        <w:top w:val="none" w:sz="0" w:space="0" w:color="auto"/>
        <w:left w:val="none" w:sz="0" w:space="0" w:color="auto"/>
        <w:bottom w:val="none" w:sz="0" w:space="0" w:color="auto"/>
        <w:right w:val="none" w:sz="0" w:space="0" w:color="auto"/>
      </w:divBdr>
    </w:div>
    <w:div w:id="336353057">
      <w:bodyDiv w:val="1"/>
      <w:marLeft w:val="0"/>
      <w:marRight w:val="0"/>
      <w:marTop w:val="0"/>
      <w:marBottom w:val="0"/>
      <w:divBdr>
        <w:top w:val="none" w:sz="0" w:space="0" w:color="auto"/>
        <w:left w:val="none" w:sz="0" w:space="0" w:color="auto"/>
        <w:bottom w:val="none" w:sz="0" w:space="0" w:color="auto"/>
        <w:right w:val="none" w:sz="0" w:space="0" w:color="auto"/>
      </w:divBdr>
    </w:div>
    <w:div w:id="340745757">
      <w:bodyDiv w:val="1"/>
      <w:marLeft w:val="0"/>
      <w:marRight w:val="0"/>
      <w:marTop w:val="0"/>
      <w:marBottom w:val="0"/>
      <w:divBdr>
        <w:top w:val="none" w:sz="0" w:space="0" w:color="auto"/>
        <w:left w:val="none" w:sz="0" w:space="0" w:color="auto"/>
        <w:bottom w:val="none" w:sz="0" w:space="0" w:color="auto"/>
        <w:right w:val="none" w:sz="0" w:space="0" w:color="auto"/>
      </w:divBdr>
      <w:divsChild>
        <w:div w:id="755400093">
          <w:marLeft w:val="446"/>
          <w:marRight w:val="0"/>
          <w:marTop w:val="96"/>
          <w:marBottom w:val="0"/>
          <w:divBdr>
            <w:top w:val="none" w:sz="0" w:space="0" w:color="auto"/>
            <w:left w:val="none" w:sz="0" w:space="0" w:color="auto"/>
            <w:bottom w:val="none" w:sz="0" w:space="0" w:color="auto"/>
            <w:right w:val="none" w:sz="0" w:space="0" w:color="auto"/>
          </w:divBdr>
        </w:div>
      </w:divsChild>
    </w:div>
    <w:div w:id="344133178">
      <w:bodyDiv w:val="1"/>
      <w:marLeft w:val="0"/>
      <w:marRight w:val="0"/>
      <w:marTop w:val="0"/>
      <w:marBottom w:val="0"/>
      <w:divBdr>
        <w:top w:val="none" w:sz="0" w:space="0" w:color="auto"/>
        <w:left w:val="none" w:sz="0" w:space="0" w:color="auto"/>
        <w:bottom w:val="none" w:sz="0" w:space="0" w:color="auto"/>
        <w:right w:val="none" w:sz="0" w:space="0" w:color="auto"/>
      </w:divBdr>
    </w:div>
    <w:div w:id="347562277">
      <w:bodyDiv w:val="1"/>
      <w:marLeft w:val="0"/>
      <w:marRight w:val="0"/>
      <w:marTop w:val="0"/>
      <w:marBottom w:val="0"/>
      <w:divBdr>
        <w:top w:val="none" w:sz="0" w:space="0" w:color="auto"/>
        <w:left w:val="none" w:sz="0" w:space="0" w:color="auto"/>
        <w:bottom w:val="none" w:sz="0" w:space="0" w:color="auto"/>
        <w:right w:val="none" w:sz="0" w:space="0" w:color="auto"/>
      </w:divBdr>
    </w:div>
    <w:div w:id="347607947">
      <w:bodyDiv w:val="1"/>
      <w:marLeft w:val="0"/>
      <w:marRight w:val="0"/>
      <w:marTop w:val="0"/>
      <w:marBottom w:val="0"/>
      <w:divBdr>
        <w:top w:val="none" w:sz="0" w:space="0" w:color="auto"/>
        <w:left w:val="none" w:sz="0" w:space="0" w:color="auto"/>
        <w:bottom w:val="none" w:sz="0" w:space="0" w:color="auto"/>
        <w:right w:val="none" w:sz="0" w:space="0" w:color="auto"/>
      </w:divBdr>
    </w:div>
    <w:div w:id="356736389">
      <w:bodyDiv w:val="1"/>
      <w:marLeft w:val="0"/>
      <w:marRight w:val="0"/>
      <w:marTop w:val="0"/>
      <w:marBottom w:val="0"/>
      <w:divBdr>
        <w:top w:val="none" w:sz="0" w:space="0" w:color="auto"/>
        <w:left w:val="none" w:sz="0" w:space="0" w:color="auto"/>
        <w:bottom w:val="none" w:sz="0" w:space="0" w:color="auto"/>
        <w:right w:val="none" w:sz="0" w:space="0" w:color="auto"/>
      </w:divBdr>
    </w:div>
    <w:div w:id="362437474">
      <w:bodyDiv w:val="1"/>
      <w:marLeft w:val="0"/>
      <w:marRight w:val="0"/>
      <w:marTop w:val="0"/>
      <w:marBottom w:val="0"/>
      <w:divBdr>
        <w:top w:val="none" w:sz="0" w:space="0" w:color="auto"/>
        <w:left w:val="none" w:sz="0" w:space="0" w:color="auto"/>
        <w:bottom w:val="none" w:sz="0" w:space="0" w:color="auto"/>
        <w:right w:val="none" w:sz="0" w:space="0" w:color="auto"/>
      </w:divBdr>
    </w:div>
    <w:div w:id="392121921">
      <w:bodyDiv w:val="1"/>
      <w:marLeft w:val="0"/>
      <w:marRight w:val="0"/>
      <w:marTop w:val="0"/>
      <w:marBottom w:val="0"/>
      <w:divBdr>
        <w:top w:val="none" w:sz="0" w:space="0" w:color="auto"/>
        <w:left w:val="none" w:sz="0" w:space="0" w:color="auto"/>
        <w:bottom w:val="none" w:sz="0" w:space="0" w:color="auto"/>
        <w:right w:val="none" w:sz="0" w:space="0" w:color="auto"/>
      </w:divBdr>
    </w:div>
    <w:div w:id="418989964">
      <w:bodyDiv w:val="1"/>
      <w:marLeft w:val="0"/>
      <w:marRight w:val="0"/>
      <w:marTop w:val="0"/>
      <w:marBottom w:val="0"/>
      <w:divBdr>
        <w:top w:val="none" w:sz="0" w:space="0" w:color="auto"/>
        <w:left w:val="none" w:sz="0" w:space="0" w:color="auto"/>
        <w:bottom w:val="none" w:sz="0" w:space="0" w:color="auto"/>
        <w:right w:val="none" w:sz="0" w:space="0" w:color="auto"/>
      </w:divBdr>
    </w:div>
    <w:div w:id="419104723">
      <w:bodyDiv w:val="1"/>
      <w:marLeft w:val="0"/>
      <w:marRight w:val="0"/>
      <w:marTop w:val="0"/>
      <w:marBottom w:val="0"/>
      <w:divBdr>
        <w:top w:val="none" w:sz="0" w:space="0" w:color="auto"/>
        <w:left w:val="none" w:sz="0" w:space="0" w:color="auto"/>
        <w:bottom w:val="none" w:sz="0" w:space="0" w:color="auto"/>
        <w:right w:val="none" w:sz="0" w:space="0" w:color="auto"/>
      </w:divBdr>
    </w:div>
    <w:div w:id="447818577">
      <w:bodyDiv w:val="1"/>
      <w:marLeft w:val="0"/>
      <w:marRight w:val="0"/>
      <w:marTop w:val="0"/>
      <w:marBottom w:val="0"/>
      <w:divBdr>
        <w:top w:val="none" w:sz="0" w:space="0" w:color="auto"/>
        <w:left w:val="none" w:sz="0" w:space="0" w:color="auto"/>
        <w:bottom w:val="none" w:sz="0" w:space="0" w:color="auto"/>
        <w:right w:val="none" w:sz="0" w:space="0" w:color="auto"/>
      </w:divBdr>
    </w:div>
    <w:div w:id="454442876">
      <w:bodyDiv w:val="1"/>
      <w:marLeft w:val="0"/>
      <w:marRight w:val="0"/>
      <w:marTop w:val="0"/>
      <w:marBottom w:val="0"/>
      <w:divBdr>
        <w:top w:val="none" w:sz="0" w:space="0" w:color="auto"/>
        <w:left w:val="none" w:sz="0" w:space="0" w:color="auto"/>
        <w:bottom w:val="none" w:sz="0" w:space="0" w:color="auto"/>
        <w:right w:val="none" w:sz="0" w:space="0" w:color="auto"/>
      </w:divBdr>
    </w:div>
    <w:div w:id="479615670">
      <w:bodyDiv w:val="1"/>
      <w:marLeft w:val="0"/>
      <w:marRight w:val="0"/>
      <w:marTop w:val="0"/>
      <w:marBottom w:val="0"/>
      <w:divBdr>
        <w:top w:val="none" w:sz="0" w:space="0" w:color="auto"/>
        <w:left w:val="none" w:sz="0" w:space="0" w:color="auto"/>
        <w:bottom w:val="none" w:sz="0" w:space="0" w:color="auto"/>
        <w:right w:val="none" w:sz="0" w:space="0" w:color="auto"/>
      </w:divBdr>
    </w:div>
    <w:div w:id="482234506">
      <w:bodyDiv w:val="1"/>
      <w:marLeft w:val="0"/>
      <w:marRight w:val="0"/>
      <w:marTop w:val="0"/>
      <w:marBottom w:val="0"/>
      <w:divBdr>
        <w:top w:val="none" w:sz="0" w:space="0" w:color="auto"/>
        <w:left w:val="none" w:sz="0" w:space="0" w:color="auto"/>
        <w:bottom w:val="none" w:sz="0" w:space="0" w:color="auto"/>
        <w:right w:val="none" w:sz="0" w:space="0" w:color="auto"/>
      </w:divBdr>
    </w:div>
    <w:div w:id="504975453">
      <w:bodyDiv w:val="1"/>
      <w:marLeft w:val="0"/>
      <w:marRight w:val="0"/>
      <w:marTop w:val="0"/>
      <w:marBottom w:val="0"/>
      <w:divBdr>
        <w:top w:val="none" w:sz="0" w:space="0" w:color="auto"/>
        <w:left w:val="none" w:sz="0" w:space="0" w:color="auto"/>
        <w:bottom w:val="none" w:sz="0" w:space="0" w:color="auto"/>
        <w:right w:val="none" w:sz="0" w:space="0" w:color="auto"/>
      </w:divBdr>
    </w:div>
    <w:div w:id="519396257">
      <w:bodyDiv w:val="1"/>
      <w:marLeft w:val="0"/>
      <w:marRight w:val="0"/>
      <w:marTop w:val="0"/>
      <w:marBottom w:val="0"/>
      <w:divBdr>
        <w:top w:val="none" w:sz="0" w:space="0" w:color="auto"/>
        <w:left w:val="none" w:sz="0" w:space="0" w:color="auto"/>
        <w:bottom w:val="none" w:sz="0" w:space="0" w:color="auto"/>
        <w:right w:val="none" w:sz="0" w:space="0" w:color="auto"/>
      </w:divBdr>
    </w:div>
    <w:div w:id="526724883">
      <w:bodyDiv w:val="1"/>
      <w:marLeft w:val="0"/>
      <w:marRight w:val="0"/>
      <w:marTop w:val="0"/>
      <w:marBottom w:val="0"/>
      <w:divBdr>
        <w:top w:val="none" w:sz="0" w:space="0" w:color="auto"/>
        <w:left w:val="none" w:sz="0" w:space="0" w:color="auto"/>
        <w:bottom w:val="none" w:sz="0" w:space="0" w:color="auto"/>
        <w:right w:val="none" w:sz="0" w:space="0" w:color="auto"/>
      </w:divBdr>
    </w:div>
    <w:div w:id="540947207">
      <w:bodyDiv w:val="1"/>
      <w:marLeft w:val="0"/>
      <w:marRight w:val="0"/>
      <w:marTop w:val="0"/>
      <w:marBottom w:val="0"/>
      <w:divBdr>
        <w:top w:val="none" w:sz="0" w:space="0" w:color="auto"/>
        <w:left w:val="none" w:sz="0" w:space="0" w:color="auto"/>
        <w:bottom w:val="none" w:sz="0" w:space="0" w:color="auto"/>
        <w:right w:val="none" w:sz="0" w:space="0" w:color="auto"/>
      </w:divBdr>
    </w:div>
    <w:div w:id="553391724">
      <w:bodyDiv w:val="1"/>
      <w:marLeft w:val="0"/>
      <w:marRight w:val="0"/>
      <w:marTop w:val="0"/>
      <w:marBottom w:val="0"/>
      <w:divBdr>
        <w:top w:val="none" w:sz="0" w:space="0" w:color="auto"/>
        <w:left w:val="none" w:sz="0" w:space="0" w:color="auto"/>
        <w:bottom w:val="none" w:sz="0" w:space="0" w:color="auto"/>
        <w:right w:val="none" w:sz="0" w:space="0" w:color="auto"/>
      </w:divBdr>
    </w:div>
    <w:div w:id="564222237">
      <w:bodyDiv w:val="1"/>
      <w:marLeft w:val="0"/>
      <w:marRight w:val="0"/>
      <w:marTop w:val="0"/>
      <w:marBottom w:val="0"/>
      <w:divBdr>
        <w:top w:val="none" w:sz="0" w:space="0" w:color="auto"/>
        <w:left w:val="none" w:sz="0" w:space="0" w:color="auto"/>
        <w:bottom w:val="none" w:sz="0" w:space="0" w:color="auto"/>
        <w:right w:val="none" w:sz="0" w:space="0" w:color="auto"/>
      </w:divBdr>
    </w:div>
    <w:div w:id="573394006">
      <w:bodyDiv w:val="1"/>
      <w:marLeft w:val="0"/>
      <w:marRight w:val="0"/>
      <w:marTop w:val="0"/>
      <w:marBottom w:val="0"/>
      <w:divBdr>
        <w:top w:val="none" w:sz="0" w:space="0" w:color="auto"/>
        <w:left w:val="none" w:sz="0" w:space="0" w:color="auto"/>
        <w:bottom w:val="none" w:sz="0" w:space="0" w:color="auto"/>
        <w:right w:val="none" w:sz="0" w:space="0" w:color="auto"/>
      </w:divBdr>
    </w:div>
    <w:div w:id="580915622">
      <w:bodyDiv w:val="1"/>
      <w:marLeft w:val="0"/>
      <w:marRight w:val="0"/>
      <w:marTop w:val="0"/>
      <w:marBottom w:val="0"/>
      <w:divBdr>
        <w:top w:val="none" w:sz="0" w:space="0" w:color="auto"/>
        <w:left w:val="none" w:sz="0" w:space="0" w:color="auto"/>
        <w:bottom w:val="none" w:sz="0" w:space="0" w:color="auto"/>
        <w:right w:val="none" w:sz="0" w:space="0" w:color="auto"/>
      </w:divBdr>
      <w:divsChild>
        <w:div w:id="262223623">
          <w:marLeft w:val="547"/>
          <w:marRight w:val="0"/>
          <w:marTop w:val="96"/>
          <w:marBottom w:val="0"/>
          <w:divBdr>
            <w:top w:val="none" w:sz="0" w:space="0" w:color="auto"/>
            <w:left w:val="none" w:sz="0" w:space="0" w:color="auto"/>
            <w:bottom w:val="none" w:sz="0" w:space="0" w:color="auto"/>
            <w:right w:val="none" w:sz="0" w:space="0" w:color="auto"/>
          </w:divBdr>
        </w:div>
        <w:div w:id="630330298">
          <w:marLeft w:val="1166"/>
          <w:marRight w:val="0"/>
          <w:marTop w:val="67"/>
          <w:marBottom w:val="0"/>
          <w:divBdr>
            <w:top w:val="none" w:sz="0" w:space="0" w:color="auto"/>
            <w:left w:val="none" w:sz="0" w:space="0" w:color="auto"/>
            <w:bottom w:val="none" w:sz="0" w:space="0" w:color="auto"/>
            <w:right w:val="none" w:sz="0" w:space="0" w:color="auto"/>
          </w:divBdr>
        </w:div>
        <w:div w:id="1148208556">
          <w:marLeft w:val="547"/>
          <w:marRight w:val="0"/>
          <w:marTop w:val="96"/>
          <w:marBottom w:val="0"/>
          <w:divBdr>
            <w:top w:val="none" w:sz="0" w:space="0" w:color="auto"/>
            <w:left w:val="none" w:sz="0" w:space="0" w:color="auto"/>
            <w:bottom w:val="none" w:sz="0" w:space="0" w:color="auto"/>
            <w:right w:val="none" w:sz="0" w:space="0" w:color="auto"/>
          </w:divBdr>
        </w:div>
        <w:div w:id="1206479944">
          <w:marLeft w:val="1166"/>
          <w:marRight w:val="0"/>
          <w:marTop w:val="67"/>
          <w:marBottom w:val="0"/>
          <w:divBdr>
            <w:top w:val="none" w:sz="0" w:space="0" w:color="auto"/>
            <w:left w:val="none" w:sz="0" w:space="0" w:color="auto"/>
            <w:bottom w:val="none" w:sz="0" w:space="0" w:color="auto"/>
            <w:right w:val="none" w:sz="0" w:space="0" w:color="auto"/>
          </w:divBdr>
        </w:div>
        <w:div w:id="1430852488">
          <w:marLeft w:val="1166"/>
          <w:marRight w:val="0"/>
          <w:marTop w:val="67"/>
          <w:marBottom w:val="0"/>
          <w:divBdr>
            <w:top w:val="none" w:sz="0" w:space="0" w:color="auto"/>
            <w:left w:val="none" w:sz="0" w:space="0" w:color="auto"/>
            <w:bottom w:val="none" w:sz="0" w:space="0" w:color="auto"/>
            <w:right w:val="none" w:sz="0" w:space="0" w:color="auto"/>
          </w:divBdr>
        </w:div>
        <w:div w:id="1550023816">
          <w:marLeft w:val="547"/>
          <w:marRight w:val="0"/>
          <w:marTop w:val="86"/>
          <w:marBottom w:val="0"/>
          <w:divBdr>
            <w:top w:val="none" w:sz="0" w:space="0" w:color="auto"/>
            <w:left w:val="none" w:sz="0" w:space="0" w:color="auto"/>
            <w:bottom w:val="none" w:sz="0" w:space="0" w:color="auto"/>
            <w:right w:val="none" w:sz="0" w:space="0" w:color="auto"/>
          </w:divBdr>
        </w:div>
        <w:div w:id="2000840197">
          <w:marLeft w:val="547"/>
          <w:marRight w:val="0"/>
          <w:marTop w:val="96"/>
          <w:marBottom w:val="0"/>
          <w:divBdr>
            <w:top w:val="none" w:sz="0" w:space="0" w:color="auto"/>
            <w:left w:val="none" w:sz="0" w:space="0" w:color="auto"/>
            <w:bottom w:val="none" w:sz="0" w:space="0" w:color="auto"/>
            <w:right w:val="none" w:sz="0" w:space="0" w:color="auto"/>
          </w:divBdr>
        </w:div>
      </w:divsChild>
    </w:div>
    <w:div w:id="602342643">
      <w:bodyDiv w:val="1"/>
      <w:marLeft w:val="0"/>
      <w:marRight w:val="0"/>
      <w:marTop w:val="0"/>
      <w:marBottom w:val="0"/>
      <w:divBdr>
        <w:top w:val="none" w:sz="0" w:space="0" w:color="auto"/>
        <w:left w:val="none" w:sz="0" w:space="0" w:color="auto"/>
        <w:bottom w:val="none" w:sz="0" w:space="0" w:color="auto"/>
        <w:right w:val="none" w:sz="0" w:space="0" w:color="auto"/>
      </w:divBdr>
    </w:div>
    <w:div w:id="612321136">
      <w:bodyDiv w:val="1"/>
      <w:marLeft w:val="0"/>
      <w:marRight w:val="0"/>
      <w:marTop w:val="0"/>
      <w:marBottom w:val="0"/>
      <w:divBdr>
        <w:top w:val="none" w:sz="0" w:space="0" w:color="auto"/>
        <w:left w:val="none" w:sz="0" w:space="0" w:color="auto"/>
        <w:bottom w:val="none" w:sz="0" w:space="0" w:color="auto"/>
        <w:right w:val="none" w:sz="0" w:space="0" w:color="auto"/>
      </w:divBdr>
    </w:div>
    <w:div w:id="627515124">
      <w:bodyDiv w:val="1"/>
      <w:marLeft w:val="0"/>
      <w:marRight w:val="0"/>
      <w:marTop w:val="0"/>
      <w:marBottom w:val="0"/>
      <w:divBdr>
        <w:top w:val="none" w:sz="0" w:space="0" w:color="auto"/>
        <w:left w:val="none" w:sz="0" w:space="0" w:color="auto"/>
        <w:bottom w:val="none" w:sz="0" w:space="0" w:color="auto"/>
        <w:right w:val="none" w:sz="0" w:space="0" w:color="auto"/>
      </w:divBdr>
    </w:div>
    <w:div w:id="642975737">
      <w:bodyDiv w:val="1"/>
      <w:marLeft w:val="0"/>
      <w:marRight w:val="0"/>
      <w:marTop w:val="0"/>
      <w:marBottom w:val="0"/>
      <w:divBdr>
        <w:top w:val="none" w:sz="0" w:space="0" w:color="auto"/>
        <w:left w:val="none" w:sz="0" w:space="0" w:color="auto"/>
        <w:bottom w:val="none" w:sz="0" w:space="0" w:color="auto"/>
        <w:right w:val="none" w:sz="0" w:space="0" w:color="auto"/>
      </w:divBdr>
    </w:div>
    <w:div w:id="651833134">
      <w:bodyDiv w:val="1"/>
      <w:marLeft w:val="0"/>
      <w:marRight w:val="0"/>
      <w:marTop w:val="0"/>
      <w:marBottom w:val="0"/>
      <w:divBdr>
        <w:top w:val="none" w:sz="0" w:space="0" w:color="auto"/>
        <w:left w:val="none" w:sz="0" w:space="0" w:color="auto"/>
        <w:bottom w:val="none" w:sz="0" w:space="0" w:color="auto"/>
        <w:right w:val="none" w:sz="0" w:space="0" w:color="auto"/>
      </w:divBdr>
    </w:div>
    <w:div w:id="688069260">
      <w:bodyDiv w:val="1"/>
      <w:marLeft w:val="0"/>
      <w:marRight w:val="0"/>
      <w:marTop w:val="0"/>
      <w:marBottom w:val="0"/>
      <w:divBdr>
        <w:top w:val="none" w:sz="0" w:space="0" w:color="auto"/>
        <w:left w:val="none" w:sz="0" w:space="0" w:color="auto"/>
        <w:bottom w:val="none" w:sz="0" w:space="0" w:color="auto"/>
        <w:right w:val="none" w:sz="0" w:space="0" w:color="auto"/>
      </w:divBdr>
    </w:div>
    <w:div w:id="689258699">
      <w:bodyDiv w:val="1"/>
      <w:marLeft w:val="0"/>
      <w:marRight w:val="0"/>
      <w:marTop w:val="0"/>
      <w:marBottom w:val="0"/>
      <w:divBdr>
        <w:top w:val="none" w:sz="0" w:space="0" w:color="auto"/>
        <w:left w:val="none" w:sz="0" w:space="0" w:color="auto"/>
        <w:bottom w:val="none" w:sz="0" w:space="0" w:color="auto"/>
        <w:right w:val="none" w:sz="0" w:space="0" w:color="auto"/>
      </w:divBdr>
    </w:div>
    <w:div w:id="689260177">
      <w:bodyDiv w:val="1"/>
      <w:marLeft w:val="0"/>
      <w:marRight w:val="0"/>
      <w:marTop w:val="0"/>
      <w:marBottom w:val="0"/>
      <w:divBdr>
        <w:top w:val="none" w:sz="0" w:space="0" w:color="auto"/>
        <w:left w:val="none" w:sz="0" w:space="0" w:color="auto"/>
        <w:bottom w:val="none" w:sz="0" w:space="0" w:color="auto"/>
        <w:right w:val="none" w:sz="0" w:space="0" w:color="auto"/>
      </w:divBdr>
    </w:div>
    <w:div w:id="693388177">
      <w:bodyDiv w:val="1"/>
      <w:marLeft w:val="0"/>
      <w:marRight w:val="0"/>
      <w:marTop w:val="0"/>
      <w:marBottom w:val="0"/>
      <w:divBdr>
        <w:top w:val="none" w:sz="0" w:space="0" w:color="auto"/>
        <w:left w:val="none" w:sz="0" w:space="0" w:color="auto"/>
        <w:bottom w:val="none" w:sz="0" w:space="0" w:color="auto"/>
        <w:right w:val="none" w:sz="0" w:space="0" w:color="auto"/>
      </w:divBdr>
    </w:div>
    <w:div w:id="703871047">
      <w:bodyDiv w:val="1"/>
      <w:marLeft w:val="0"/>
      <w:marRight w:val="0"/>
      <w:marTop w:val="0"/>
      <w:marBottom w:val="0"/>
      <w:divBdr>
        <w:top w:val="none" w:sz="0" w:space="0" w:color="auto"/>
        <w:left w:val="none" w:sz="0" w:space="0" w:color="auto"/>
        <w:bottom w:val="none" w:sz="0" w:space="0" w:color="auto"/>
        <w:right w:val="none" w:sz="0" w:space="0" w:color="auto"/>
      </w:divBdr>
    </w:div>
    <w:div w:id="705759502">
      <w:bodyDiv w:val="1"/>
      <w:marLeft w:val="0"/>
      <w:marRight w:val="0"/>
      <w:marTop w:val="0"/>
      <w:marBottom w:val="0"/>
      <w:divBdr>
        <w:top w:val="none" w:sz="0" w:space="0" w:color="auto"/>
        <w:left w:val="none" w:sz="0" w:space="0" w:color="auto"/>
        <w:bottom w:val="none" w:sz="0" w:space="0" w:color="auto"/>
        <w:right w:val="none" w:sz="0" w:space="0" w:color="auto"/>
      </w:divBdr>
    </w:div>
    <w:div w:id="710157436">
      <w:bodyDiv w:val="1"/>
      <w:marLeft w:val="0"/>
      <w:marRight w:val="0"/>
      <w:marTop w:val="0"/>
      <w:marBottom w:val="0"/>
      <w:divBdr>
        <w:top w:val="none" w:sz="0" w:space="0" w:color="auto"/>
        <w:left w:val="none" w:sz="0" w:space="0" w:color="auto"/>
        <w:bottom w:val="none" w:sz="0" w:space="0" w:color="auto"/>
        <w:right w:val="none" w:sz="0" w:space="0" w:color="auto"/>
      </w:divBdr>
    </w:div>
    <w:div w:id="720713932">
      <w:bodyDiv w:val="1"/>
      <w:marLeft w:val="0"/>
      <w:marRight w:val="0"/>
      <w:marTop w:val="0"/>
      <w:marBottom w:val="0"/>
      <w:divBdr>
        <w:top w:val="none" w:sz="0" w:space="0" w:color="auto"/>
        <w:left w:val="none" w:sz="0" w:space="0" w:color="auto"/>
        <w:bottom w:val="none" w:sz="0" w:space="0" w:color="auto"/>
        <w:right w:val="none" w:sz="0" w:space="0" w:color="auto"/>
      </w:divBdr>
    </w:div>
    <w:div w:id="779565188">
      <w:bodyDiv w:val="1"/>
      <w:marLeft w:val="0"/>
      <w:marRight w:val="0"/>
      <w:marTop w:val="0"/>
      <w:marBottom w:val="0"/>
      <w:divBdr>
        <w:top w:val="none" w:sz="0" w:space="0" w:color="auto"/>
        <w:left w:val="none" w:sz="0" w:space="0" w:color="auto"/>
        <w:bottom w:val="none" w:sz="0" w:space="0" w:color="auto"/>
        <w:right w:val="none" w:sz="0" w:space="0" w:color="auto"/>
      </w:divBdr>
    </w:div>
    <w:div w:id="799609453">
      <w:bodyDiv w:val="1"/>
      <w:marLeft w:val="0"/>
      <w:marRight w:val="0"/>
      <w:marTop w:val="0"/>
      <w:marBottom w:val="0"/>
      <w:divBdr>
        <w:top w:val="none" w:sz="0" w:space="0" w:color="auto"/>
        <w:left w:val="none" w:sz="0" w:space="0" w:color="auto"/>
        <w:bottom w:val="none" w:sz="0" w:space="0" w:color="auto"/>
        <w:right w:val="none" w:sz="0" w:space="0" w:color="auto"/>
      </w:divBdr>
    </w:div>
    <w:div w:id="800535002">
      <w:bodyDiv w:val="1"/>
      <w:marLeft w:val="0"/>
      <w:marRight w:val="0"/>
      <w:marTop w:val="0"/>
      <w:marBottom w:val="0"/>
      <w:divBdr>
        <w:top w:val="none" w:sz="0" w:space="0" w:color="auto"/>
        <w:left w:val="none" w:sz="0" w:space="0" w:color="auto"/>
        <w:bottom w:val="none" w:sz="0" w:space="0" w:color="auto"/>
        <w:right w:val="none" w:sz="0" w:space="0" w:color="auto"/>
      </w:divBdr>
    </w:div>
    <w:div w:id="809900800">
      <w:bodyDiv w:val="1"/>
      <w:marLeft w:val="0"/>
      <w:marRight w:val="0"/>
      <w:marTop w:val="0"/>
      <w:marBottom w:val="0"/>
      <w:divBdr>
        <w:top w:val="none" w:sz="0" w:space="0" w:color="auto"/>
        <w:left w:val="none" w:sz="0" w:space="0" w:color="auto"/>
        <w:bottom w:val="none" w:sz="0" w:space="0" w:color="auto"/>
        <w:right w:val="none" w:sz="0" w:space="0" w:color="auto"/>
      </w:divBdr>
    </w:div>
    <w:div w:id="813524388">
      <w:bodyDiv w:val="1"/>
      <w:marLeft w:val="0"/>
      <w:marRight w:val="0"/>
      <w:marTop w:val="0"/>
      <w:marBottom w:val="0"/>
      <w:divBdr>
        <w:top w:val="none" w:sz="0" w:space="0" w:color="auto"/>
        <w:left w:val="none" w:sz="0" w:space="0" w:color="auto"/>
        <w:bottom w:val="none" w:sz="0" w:space="0" w:color="auto"/>
        <w:right w:val="none" w:sz="0" w:space="0" w:color="auto"/>
      </w:divBdr>
    </w:div>
    <w:div w:id="845443436">
      <w:bodyDiv w:val="1"/>
      <w:marLeft w:val="0"/>
      <w:marRight w:val="0"/>
      <w:marTop w:val="0"/>
      <w:marBottom w:val="0"/>
      <w:divBdr>
        <w:top w:val="none" w:sz="0" w:space="0" w:color="auto"/>
        <w:left w:val="none" w:sz="0" w:space="0" w:color="auto"/>
        <w:bottom w:val="none" w:sz="0" w:space="0" w:color="auto"/>
        <w:right w:val="none" w:sz="0" w:space="0" w:color="auto"/>
      </w:divBdr>
    </w:div>
    <w:div w:id="862480494">
      <w:bodyDiv w:val="1"/>
      <w:marLeft w:val="0"/>
      <w:marRight w:val="0"/>
      <w:marTop w:val="0"/>
      <w:marBottom w:val="0"/>
      <w:divBdr>
        <w:top w:val="none" w:sz="0" w:space="0" w:color="auto"/>
        <w:left w:val="none" w:sz="0" w:space="0" w:color="auto"/>
        <w:bottom w:val="none" w:sz="0" w:space="0" w:color="auto"/>
        <w:right w:val="none" w:sz="0" w:space="0" w:color="auto"/>
      </w:divBdr>
    </w:div>
    <w:div w:id="873153057">
      <w:bodyDiv w:val="1"/>
      <w:marLeft w:val="0"/>
      <w:marRight w:val="0"/>
      <w:marTop w:val="0"/>
      <w:marBottom w:val="0"/>
      <w:divBdr>
        <w:top w:val="none" w:sz="0" w:space="0" w:color="auto"/>
        <w:left w:val="none" w:sz="0" w:space="0" w:color="auto"/>
        <w:bottom w:val="none" w:sz="0" w:space="0" w:color="auto"/>
        <w:right w:val="none" w:sz="0" w:space="0" w:color="auto"/>
      </w:divBdr>
    </w:div>
    <w:div w:id="877090954">
      <w:bodyDiv w:val="1"/>
      <w:marLeft w:val="0"/>
      <w:marRight w:val="0"/>
      <w:marTop w:val="0"/>
      <w:marBottom w:val="0"/>
      <w:divBdr>
        <w:top w:val="none" w:sz="0" w:space="0" w:color="auto"/>
        <w:left w:val="none" w:sz="0" w:space="0" w:color="auto"/>
        <w:bottom w:val="none" w:sz="0" w:space="0" w:color="auto"/>
        <w:right w:val="none" w:sz="0" w:space="0" w:color="auto"/>
      </w:divBdr>
    </w:div>
    <w:div w:id="877931094">
      <w:bodyDiv w:val="1"/>
      <w:marLeft w:val="0"/>
      <w:marRight w:val="0"/>
      <w:marTop w:val="0"/>
      <w:marBottom w:val="0"/>
      <w:divBdr>
        <w:top w:val="none" w:sz="0" w:space="0" w:color="auto"/>
        <w:left w:val="none" w:sz="0" w:space="0" w:color="auto"/>
        <w:bottom w:val="none" w:sz="0" w:space="0" w:color="auto"/>
        <w:right w:val="none" w:sz="0" w:space="0" w:color="auto"/>
      </w:divBdr>
    </w:div>
    <w:div w:id="879197844">
      <w:bodyDiv w:val="1"/>
      <w:marLeft w:val="0"/>
      <w:marRight w:val="0"/>
      <w:marTop w:val="0"/>
      <w:marBottom w:val="0"/>
      <w:divBdr>
        <w:top w:val="none" w:sz="0" w:space="0" w:color="auto"/>
        <w:left w:val="none" w:sz="0" w:space="0" w:color="auto"/>
        <w:bottom w:val="none" w:sz="0" w:space="0" w:color="auto"/>
        <w:right w:val="none" w:sz="0" w:space="0" w:color="auto"/>
      </w:divBdr>
    </w:div>
    <w:div w:id="894851056">
      <w:bodyDiv w:val="1"/>
      <w:marLeft w:val="0"/>
      <w:marRight w:val="0"/>
      <w:marTop w:val="0"/>
      <w:marBottom w:val="0"/>
      <w:divBdr>
        <w:top w:val="none" w:sz="0" w:space="0" w:color="auto"/>
        <w:left w:val="none" w:sz="0" w:space="0" w:color="auto"/>
        <w:bottom w:val="none" w:sz="0" w:space="0" w:color="auto"/>
        <w:right w:val="none" w:sz="0" w:space="0" w:color="auto"/>
      </w:divBdr>
    </w:div>
    <w:div w:id="897087302">
      <w:bodyDiv w:val="1"/>
      <w:marLeft w:val="0"/>
      <w:marRight w:val="0"/>
      <w:marTop w:val="0"/>
      <w:marBottom w:val="0"/>
      <w:divBdr>
        <w:top w:val="none" w:sz="0" w:space="0" w:color="auto"/>
        <w:left w:val="none" w:sz="0" w:space="0" w:color="auto"/>
        <w:bottom w:val="none" w:sz="0" w:space="0" w:color="auto"/>
        <w:right w:val="none" w:sz="0" w:space="0" w:color="auto"/>
      </w:divBdr>
    </w:div>
    <w:div w:id="963468378">
      <w:bodyDiv w:val="1"/>
      <w:marLeft w:val="0"/>
      <w:marRight w:val="0"/>
      <w:marTop w:val="0"/>
      <w:marBottom w:val="0"/>
      <w:divBdr>
        <w:top w:val="none" w:sz="0" w:space="0" w:color="auto"/>
        <w:left w:val="none" w:sz="0" w:space="0" w:color="auto"/>
        <w:bottom w:val="none" w:sz="0" w:space="0" w:color="auto"/>
        <w:right w:val="none" w:sz="0" w:space="0" w:color="auto"/>
      </w:divBdr>
    </w:div>
    <w:div w:id="991760499">
      <w:bodyDiv w:val="1"/>
      <w:marLeft w:val="0"/>
      <w:marRight w:val="0"/>
      <w:marTop w:val="0"/>
      <w:marBottom w:val="0"/>
      <w:divBdr>
        <w:top w:val="none" w:sz="0" w:space="0" w:color="auto"/>
        <w:left w:val="none" w:sz="0" w:space="0" w:color="auto"/>
        <w:bottom w:val="none" w:sz="0" w:space="0" w:color="auto"/>
        <w:right w:val="none" w:sz="0" w:space="0" w:color="auto"/>
      </w:divBdr>
    </w:div>
    <w:div w:id="1016080936">
      <w:bodyDiv w:val="1"/>
      <w:marLeft w:val="0"/>
      <w:marRight w:val="0"/>
      <w:marTop w:val="0"/>
      <w:marBottom w:val="0"/>
      <w:divBdr>
        <w:top w:val="none" w:sz="0" w:space="0" w:color="auto"/>
        <w:left w:val="none" w:sz="0" w:space="0" w:color="auto"/>
        <w:bottom w:val="none" w:sz="0" w:space="0" w:color="auto"/>
        <w:right w:val="none" w:sz="0" w:space="0" w:color="auto"/>
      </w:divBdr>
    </w:div>
    <w:div w:id="1034814604">
      <w:bodyDiv w:val="1"/>
      <w:marLeft w:val="0"/>
      <w:marRight w:val="0"/>
      <w:marTop w:val="0"/>
      <w:marBottom w:val="0"/>
      <w:divBdr>
        <w:top w:val="none" w:sz="0" w:space="0" w:color="auto"/>
        <w:left w:val="none" w:sz="0" w:space="0" w:color="auto"/>
        <w:bottom w:val="none" w:sz="0" w:space="0" w:color="auto"/>
        <w:right w:val="none" w:sz="0" w:space="0" w:color="auto"/>
      </w:divBdr>
      <w:divsChild>
        <w:div w:id="119806231">
          <w:marLeft w:val="547"/>
          <w:marRight w:val="0"/>
          <w:marTop w:val="96"/>
          <w:marBottom w:val="0"/>
          <w:divBdr>
            <w:top w:val="none" w:sz="0" w:space="0" w:color="auto"/>
            <w:left w:val="none" w:sz="0" w:space="0" w:color="auto"/>
            <w:bottom w:val="none" w:sz="0" w:space="0" w:color="auto"/>
            <w:right w:val="none" w:sz="0" w:space="0" w:color="auto"/>
          </w:divBdr>
        </w:div>
        <w:div w:id="404302804">
          <w:marLeft w:val="547"/>
          <w:marRight w:val="0"/>
          <w:marTop w:val="96"/>
          <w:marBottom w:val="0"/>
          <w:divBdr>
            <w:top w:val="none" w:sz="0" w:space="0" w:color="auto"/>
            <w:left w:val="none" w:sz="0" w:space="0" w:color="auto"/>
            <w:bottom w:val="none" w:sz="0" w:space="0" w:color="auto"/>
            <w:right w:val="none" w:sz="0" w:space="0" w:color="auto"/>
          </w:divBdr>
        </w:div>
        <w:div w:id="602029525">
          <w:marLeft w:val="547"/>
          <w:marRight w:val="0"/>
          <w:marTop w:val="96"/>
          <w:marBottom w:val="0"/>
          <w:divBdr>
            <w:top w:val="none" w:sz="0" w:space="0" w:color="auto"/>
            <w:left w:val="none" w:sz="0" w:space="0" w:color="auto"/>
            <w:bottom w:val="none" w:sz="0" w:space="0" w:color="auto"/>
            <w:right w:val="none" w:sz="0" w:space="0" w:color="auto"/>
          </w:divBdr>
        </w:div>
        <w:div w:id="903611430">
          <w:marLeft w:val="1166"/>
          <w:marRight w:val="0"/>
          <w:marTop w:val="77"/>
          <w:marBottom w:val="0"/>
          <w:divBdr>
            <w:top w:val="none" w:sz="0" w:space="0" w:color="auto"/>
            <w:left w:val="none" w:sz="0" w:space="0" w:color="auto"/>
            <w:bottom w:val="none" w:sz="0" w:space="0" w:color="auto"/>
            <w:right w:val="none" w:sz="0" w:space="0" w:color="auto"/>
          </w:divBdr>
        </w:div>
        <w:div w:id="1160193287">
          <w:marLeft w:val="547"/>
          <w:marRight w:val="0"/>
          <w:marTop w:val="86"/>
          <w:marBottom w:val="0"/>
          <w:divBdr>
            <w:top w:val="none" w:sz="0" w:space="0" w:color="auto"/>
            <w:left w:val="none" w:sz="0" w:space="0" w:color="auto"/>
            <w:bottom w:val="none" w:sz="0" w:space="0" w:color="auto"/>
            <w:right w:val="none" w:sz="0" w:space="0" w:color="auto"/>
          </w:divBdr>
        </w:div>
        <w:div w:id="1197886302">
          <w:marLeft w:val="1166"/>
          <w:marRight w:val="0"/>
          <w:marTop w:val="77"/>
          <w:marBottom w:val="0"/>
          <w:divBdr>
            <w:top w:val="none" w:sz="0" w:space="0" w:color="auto"/>
            <w:left w:val="none" w:sz="0" w:space="0" w:color="auto"/>
            <w:bottom w:val="none" w:sz="0" w:space="0" w:color="auto"/>
            <w:right w:val="none" w:sz="0" w:space="0" w:color="auto"/>
          </w:divBdr>
        </w:div>
        <w:div w:id="1406147445">
          <w:marLeft w:val="1166"/>
          <w:marRight w:val="0"/>
          <w:marTop w:val="77"/>
          <w:marBottom w:val="0"/>
          <w:divBdr>
            <w:top w:val="none" w:sz="0" w:space="0" w:color="auto"/>
            <w:left w:val="none" w:sz="0" w:space="0" w:color="auto"/>
            <w:bottom w:val="none" w:sz="0" w:space="0" w:color="auto"/>
            <w:right w:val="none" w:sz="0" w:space="0" w:color="auto"/>
          </w:divBdr>
        </w:div>
        <w:div w:id="1710371330">
          <w:marLeft w:val="547"/>
          <w:marRight w:val="0"/>
          <w:marTop w:val="86"/>
          <w:marBottom w:val="0"/>
          <w:divBdr>
            <w:top w:val="none" w:sz="0" w:space="0" w:color="auto"/>
            <w:left w:val="none" w:sz="0" w:space="0" w:color="auto"/>
            <w:bottom w:val="none" w:sz="0" w:space="0" w:color="auto"/>
            <w:right w:val="none" w:sz="0" w:space="0" w:color="auto"/>
          </w:divBdr>
        </w:div>
        <w:div w:id="1739670474">
          <w:marLeft w:val="547"/>
          <w:marRight w:val="0"/>
          <w:marTop w:val="96"/>
          <w:marBottom w:val="0"/>
          <w:divBdr>
            <w:top w:val="none" w:sz="0" w:space="0" w:color="auto"/>
            <w:left w:val="none" w:sz="0" w:space="0" w:color="auto"/>
            <w:bottom w:val="none" w:sz="0" w:space="0" w:color="auto"/>
            <w:right w:val="none" w:sz="0" w:space="0" w:color="auto"/>
          </w:divBdr>
        </w:div>
      </w:divsChild>
    </w:div>
    <w:div w:id="1043209539">
      <w:bodyDiv w:val="1"/>
      <w:marLeft w:val="0"/>
      <w:marRight w:val="0"/>
      <w:marTop w:val="0"/>
      <w:marBottom w:val="0"/>
      <w:divBdr>
        <w:top w:val="none" w:sz="0" w:space="0" w:color="auto"/>
        <w:left w:val="none" w:sz="0" w:space="0" w:color="auto"/>
        <w:bottom w:val="none" w:sz="0" w:space="0" w:color="auto"/>
        <w:right w:val="none" w:sz="0" w:space="0" w:color="auto"/>
      </w:divBdr>
    </w:div>
    <w:div w:id="1043794551">
      <w:bodyDiv w:val="1"/>
      <w:marLeft w:val="0"/>
      <w:marRight w:val="0"/>
      <w:marTop w:val="0"/>
      <w:marBottom w:val="0"/>
      <w:divBdr>
        <w:top w:val="none" w:sz="0" w:space="0" w:color="auto"/>
        <w:left w:val="none" w:sz="0" w:space="0" w:color="auto"/>
        <w:bottom w:val="none" w:sz="0" w:space="0" w:color="auto"/>
        <w:right w:val="none" w:sz="0" w:space="0" w:color="auto"/>
      </w:divBdr>
    </w:div>
    <w:div w:id="1064373752">
      <w:bodyDiv w:val="1"/>
      <w:marLeft w:val="0"/>
      <w:marRight w:val="0"/>
      <w:marTop w:val="0"/>
      <w:marBottom w:val="0"/>
      <w:divBdr>
        <w:top w:val="none" w:sz="0" w:space="0" w:color="auto"/>
        <w:left w:val="none" w:sz="0" w:space="0" w:color="auto"/>
        <w:bottom w:val="none" w:sz="0" w:space="0" w:color="auto"/>
        <w:right w:val="none" w:sz="0" w:space="0" w:color="auto"/>
      </w:divBdr>
    </w:div>
    <w:div w:id="1078794213">
      <w:bodyDiv w:val="1"/>
      <w:marLeft w:val="0"/>
      <w:marRight w:val="0"/>
      <w:marTop w:val="0"/>
      <w:marBottom w:val="0"/>
      <w:divBdr>
        <w:top w:val="none" w:sz="0" w:space="0" w:color="auto"/>
        <w:left w:val="none" w:sz="0" w:space="0" w:color="auto"/>
        <w:bottom w:val="none" w:sz="0" w:space="0" w:color="auto"/>
        <w:right w:val="none" w:sz="0" w:space="0" w:color="auto"/>
      </w:divBdr>
    </w:div>
    <w:div w:id="1104229406">
      <w:bodyDiv w:val="1"/>
      <w:marLeft w:val="0"/>
      <w:marRight w:val="0"/>
      <w:marTop w:val="0"/>
      <w:marBottom w:val="0"/>
      <w:divBdr>
        <w:top w:val="none" w:sz="0" w:space="0" w:color="auto"/>
        <w:left w:val="none" w:sz="0" w:space="0" w:color="auto"/>
        <w:bottom w:val="none" w:sz="0" w:space="0" w:color="auto"/>
        <w:right w:val="none" w:sz="0" w:space="0" w:color="auto"/>
      </w:divBdr>
    </w:div>
    <w:div w:id="1116799140">
      <w:bodyDiv w:val="1"/>
      <w:marLeft w:val="0"/>
      <w:marRight w:val="0"/>
      <w:marTop w:val="0"/>
      <w:marBottom w:val="0"/>
      <w:divBdr>
        <w:top w:val="none" w:sz="0" w:space="0" w:color="auto"/>
        <w:left w:val="none" w:sz="0" w:space="0" w:color="auto"/>
        <w:bottom w:val="none" w:sz="0" w:space="0" w:color="auto"/>
        <w:right w:val="none" w:sz="0" w:space="0" w:color="auto"/>
      </w:divBdr>
    </w:div>
    <w:div w:id="1172332440">
      <w:bodyDiv w:val="1"/>
      <w:marLeft w:val="0"/>
      <w:marRight w:val="0"/>
      <w:marTop w:val="0"/>
      <w:marBottom w:val="0"/>
      <w:divBdr>
        <w:top w:val="none" w:sz="0" w:space="0" w:color="auto"/>
        <w:left w:val="none" w:sz="0" w:space="0" w:color="auto"/>
        <w:bottom w:val="none" w:sz="0" w:space="0" w:color="auto"/>
        <w:right w:val="none" w:sz="0" w:space="0" w:color="auto"/>
      </w:divBdr>
    </w:div>
    <w:div w:id="1234197942">
      <w:bodyDiv w:val="1"/>
      <w:marLeft w:val="0"/>
      <w:marRight w:val="0"/>
      <w:marTop w:val="0"/>
      <w:marBottom w:val="0"/>
      <w:divBdr>
        <w:top w:val="none" w:sz="0" w:space="0" w:color="auto"/>
        <w:left w:val="none" w:sz="0" w:space="0" w:color="auto"/>
        <w:bottom w:val="none" w:sz="0" w:space="0" w:color="auto"/>
        <w:right w:val="none" w:sz="0" w:space="0" w:color="auto"/>
      </w:divBdr>
    </w:div>
    <w:div w:id="1255820443">
      <w:bodyDiv w:val="1"/>
      <w:marLeft w:val="0"/>
      <w:marRight w:val="0"/>
      <w:marTop w:val="0"/>
      <w:marBottom w:val="0"/>
      <w:divBdr>
        <w:top w:val="none" w:sz="0" w:space="0" w:color="auto"/>
        <w:left w:val="none" w:sz="0" w:space="0" w:color="auto"/>
        <w:bottom w:val="none" w:sz="0" w:space="0" w:color="auto"/>
        <w:right w:val="none" w:sz="0" w:space="0" w:color="auto"/>
      </w:divBdr>
      <w:divsChild>
        <w:div w:id="1208487615">
          <w:marLeft w:val="446"/>
          <w:marRight w:val="0"/>
          <w:marTop w:val="96"/>
          <w:marBottom w:val="0"/>
          <w:divBdr>
            <w:top w:val="none" w:sz="0" w:space="0" w:color="auto"/>
            <w:left w:val="none" w:sz="0" w:space="0" w:color="auto"/>
            <w:bottom w:val="none" w:sz="0" w:space="0" w:color="auto"/>
            <w:right w:val="none" w:sz="0" w:space="0" w:color="auto"/>
          </w:divBdr>
        </w:div>
      </w:divsChild>
    </w:div>
    <w:div w:id="1298340178">
      <w:bodyDiv w:val="1"/>
      <w:marLeft w:val="0"/>
      <w:marRight w:val="0"/>
      <w:marTop w:val="0"/>
      <w:marBottom w:val="0"/>
      <w:divBdr>
        <w:top w:val="none" w:sz="0" w:space="0" w:color="auto"/>
        <w:left w:val="none" w:sz="0" w:space="0" w:color="auto"/>
        <w:bottom w:val="none" w:sz="0" w:space="0" w:color="auto"/>
        <w:right w:val="none" w:sz="0" w:space="0" w:color="auto"/>
      </w:divBdr>
    </w:div>
    <w:div w:id="1329791899">
      <w:bodyDiv w:val="1"/>
      <w:marLeft w:val="0"/>
      <w:marRight w:val="0"/>
      <w:marTop w:val="0"/>
      <w:marBottom w:val="0"/>
      <w:divBdr>
        <w:top w:val="none" w:sz="0" w:space="0" w:color="auto"/>
        <w:left w:val="none" w:sz="0" w:space="0" w:color="auto"/>
        <w:bottom w:val="none" w:sz="0" w:space="0" w:color="auto"/>
        <w:right w:val="none" w:sz="0" w:space="0" w:color="auto"/>
      </w:divBdr>
    </w:div>
    <w:div w:id="1357148655">
      <w:bodyDiv w:val="1"/>
      <w:marLeft w:val="0"/>
      <w:marRight w:val="0"/>
      <w:marTop w:val="0"/>
      <w:marBottom w:val="0"/>
      <w:divBdr>
        <w:top w:val="none" w:sz="0" w:space="0" w:color="auto"/>
        <w:left w:val="none" w:sz="0" w:space="0" w:color="auto"/>
        <w:bottom w:val="none" w:sz="0" w:space="0" w:color="auto"/>
        <w:right w:val="none" w:sz="0" w:space="0" w:color="auto"/>
      </w:divBdr>
    </w:div>
    <w:div w:id="1362196710">
      <w:bodyDiv w:val="1"/>
      <w:marLeft w:val="0"/>
      <w:marRight w:val="0"/>
      <w:marTop w:val="0"/>
      <w:marBottom w:val="0"/>
      <w:divBdr>
        <w:top w:val="none" w:sz="0" w:space="0" w:color="auto"/>
        <w:left w:val="none" w:sz="0" w:space="0" w:color="auto"/>
        <w:bottom w:val="none" w:sz="0" w:space="0" w:color="auto"/>
        <w:right w:val="none" w:sz="0" w:space="0" w:color="auto"/>
      </w:divBdr>
    </w:div>
    <w:div w:id="1378361739">
      <w:bodyDiv w:val="1"/>
      <w:marLeft w:val="0"/>
      <w:marRight w:val="0"/>
      <w:marTop w:val="0"/>
      <w:marBottom w:val="0"/>
      <w:divBdr>
        <w:top w:val="none" w:sz="0" w:space="0" w:color="auto"/>
        <w:left w:val="none" w:sz="0" w:space="0" w:color="auto"/>
        <w:bottom w:val="none" w:sz="0" w:space="0" w:color="auto"/>
        <w:right w:val="none" w:sz="0" w:space="0" w:color="auto"/>
      </w:divBdr>
    </w:div>
    <w:div w:id="1412659864">
      <w:bodyDiv w:val="1"/>
      <w:marLeft w:val="0"/>
      <w:marRight w:val="0"/>
      <w:marTop w:val="0"/>
      <w:marBottom w:val="0"/>
      <w:divBdr>
        <w:top w:val="none" w:sz="0" w:space="0" w:color="auto"/>
        <w:left w:val="none" w:sz="0" w:space="0" w:color="auto"/>
        <w:bottom w:val="none" w:sz="0" w:space="0" w:color="auto"/>
        <w:right w:val="none" w:sz="0" w:space="0" w:color="auto"/>
      </w:divBdr>
    </w:div>
    <w:div w:id="1421876927">
      <w:bodyDiv w:val="1"/>
      <w:marLeft w:val="0"/>
      <w:marRight w:val="0"/>
      <w:marTop w:val="0"/>
      <w:marBottom w:val="0"/>
      <w:divBdr>
        <w:top w:val="none" w:sz="0" w:space="0" w:color="auto"/>
        <w:left w:val="none" w:sz="0" w:space="0" w:color="auto"/>
        <w:bottom w:val="none" w:sz="0" w:space="0" w:color="auto"/>
        <w:right w:val="none" w:sz="0" w:space="0" w:color="auto"/>
      </w:divBdr>
    </w:div>
    <w:div w:id="1439641852">
      <w:bodyDiv w:val="1"/>
      <w:marLeft w:val="0"/>
      <w:marRight w:val="0"/>
      <w:marTop w:val="0"/>
      <w:marBottom w:val="0"/>
      <w:divBdr>
        <w:top w:val="none" w:sz="0" w:space="0" w:color="auto"/>
        <w:left w:val="none" w:sz="0" w:space="0" w:color="auto"/>
        <w:bottom w:val="none" w:sz="0" w:space="0" w:color="auto"/>
        <w:right w:val="none" w:sz="0" w:space="0" w:color="auto"/>
      </w:divBdr>
    </w:div>
    <w:div w:id="1461799260">
      <w:bodyDiv w:val="1"/>
      <w:marLeft w:val="0"/>
      <w:marRight w:val="0"/>
      <w:marTop w:val="0"/>
      <w:marBottom w:val="0"/>
      <w:divBdr>
        <w:top w:val="none" w:sz="0" w:space="0" w:color="auto"/>
        <w:left w:val="none" w:sz="0" w:space="0" w:color="auto"/>
        <w:bottom w:val="none" w:sz="0" w:space="0" w:color="auto"/>
        <w:right w:val="none" w:sz="0" w:space="0" w:color="auto"/>
      </w:divBdr>
    </w:div>
    <w:div w:id="1481992916">
      <w:bodyDiv w:val="1"/>
      <w:marLeft w:val="0"/>
      <w:marRight w:val="0"/>
      <w:marTop w:val="0"/>
      <w:marBottom w:val="0"/>
      <w:divBdr>
        <w:top w:val="none" w:sz="0" w:space="0" w:color="auto"/>
        <w:left w:val="none" w:sz="0" w:space="0" w:color="auto"/>
        <w:bottom w:val="none" w:sz="0" w:space="0" w:color="auto"/>
        <w:right w:val="none" w:sz="0" w:space="0" w:color="auto"/>
      </w:divBdr>
    </w:div>
    <w:div w:id="1490293586">
      <w:bodyDiv w:val="1"/>
      <w:marLeft w:val="0"/>
      <w:marRight w:val="0"/>
      <w:marTop w:val="0"/>
      <w:marBottom w:val="0"/>
      <w:divBdr>
        <w:top w:val="none" w:sz="0" w:space="0" w:color="auto"/>
        <w:left w:val="none" w:sz="0" w:space="0" w:color="auto"/>
        <w:bottom w:val="none" w:sz="0" w:space="0" w:color="auto"/>
        <w:right w:val="none" w:sz="0" w:space="0" w:color="auto"/>
      </w:divBdr>
    </w:div>
    <w:div w:id="1495802836">
      <w:bodyDiv w:val="1"/>
      <w:marLeft w:val="0"/>
      <w:marRight w:val="0"/>
      <w:marTop w:val="0"/>
      <w:marBottom w:val="0"/>
      <w:divBdr>
        <w:top w:val="none" w:sz="0" w:space="0" w:color="auto"/>
        <w:left w:val="none" w:sz="0" w:space="0" w:color="auto"/>
        <w:bottom w:val="none" w:sz="0" w:space="0" w:color="auto"/>
        <w:right w:val="none" w:sz="0" w:space="0" w:color="auto"/>
      </w:divBdr>
    </w:div>
    <w:div w:id="1496534155">
      <w:bodyDiv w:val="1"/>
      <w:marLeft w:val="0"/>
      <w:marRight w:val="0"/>
      <w:marTop w:val="0"/>
      <w:marBottom w:val="0"/>
      <w:divBdr>
        <w:top w:val="none" w:sz="0" w:space="0" w:color="auto"/>
        <w:left w:val="none" w:sz="0" w:space="0" w:color="auto"/>
        <w:bottom w:val="none" w:sz="0" w:space="0" w:color="auto"/>
        <w:right w:val="none" w:sz="0" w:space="0" w:color="auto"/>
      </w:divBdr>
    </w:div>
    <w:div w:id="1499420344">
      <w:bodyDiv w:val="1"/>
      <w:marLeft w:val="0"/>
      <w:marRight w:val="0"/>
      <w:marTop w:val="0"/>
      <w:marBottom w:val="0"/>
      <w:divBdr>
        <w:top w:val="none" w:sz="0" w:space="0" w:color="auto"/>
        <w:left w:val="none" w:sz="0" w:space="0" w:color="auto"/>
        <w:bottom w:val="none" w:sz="0" w:space="0" w:color="auto"/>
        <w:right w:val="none" w:sz="0" w:space="0" w:color="auto"/>
      </w:divBdr>
      <w:divsChild>
        <w:div w:id="122846377">
          <w:marLeft w:val="446"/>
          <w:marRight w:val="0"/>
          <w:marTop w:val="0"/>
          <w:marBottom w:val="0"/>
          <w:divBdr>
            <w:top w:val="none" w:sz="0" w:space="0" w:color="auto"/>
            <w:left w:val="none" w:sz="0" w:space="0" w:color="auto"/>
            <w:bottom w:val="none" w:sz="0" w:space="0" w:color="auto"/>
            <w:right w:val="none" w:sz="0" w:space="0" w:color="auto"/>
          </w:divBdr>
        </w:div>
        <w:div w:id="1043290481">
          <w:marLeft w:val="446"/>
          <w:marRight w:val="0"/>
          <w:marTop w:val="0"/>
          <w:marBottom w:val="0"/>
          <w:divBdr>
            <w:top w:val="none" w:sz="0" w:space="0" w:color="auto"/>
            <w:left w:val="none" w:sz="0" w:space="0" w:color="auto"/>
            <w:bottom w:val="none" w:sz="0" w:space="0" w:color="auto"/>
            <w:right w:val="none" w:sz="0" w:space="0" w:color="auto"/>
          </w:divBdr>
        </w:div>
        <w:div w:id="1643343306">
          <w:marLeft w:val="446"/>
          <w:marRight w:val="0"/>
          <w:marTop w:val="0"/>
          <w:marBottom w:val="0"/>
          <w:divBdr>
            <w:top w:val="none" w:sz="0" w:space="0" w:color="auto"/>
            <w:left w:val="none" w:sz="0" w:space="0" w:color="auto"/>
            <w:bottom w:val="none" w:sz="0" w:space="0" w:color="auto"/>
            <w:right w:val="none" w:sz="0" w:space="0" w:color="auto"/>
          </w:divBdr>
        </w:div>
        <w:div w:id="2045058787">
          <w:marLeft w:val="446"/>
          <w:marRight w:val="0"/>
          <w:marTop w:val="0"/>
          <w:marBottom w:val="0"/>
          <w:divBdr>
            <w:top w:val="none" w:sz="0" w:space="0" w:color="auto"/>
            <w:left w:val="none" w:sz="0" w:space="0" w:color="auto"/>
            <w:bottom w:val="none" w:sz="0" w:space="0" w:color="auto"/>
            <w:right w:val="none" w:sz="0" w:space="0" w:color="auto"/>
          </w:divBdr>
        </w:div>
      </w:divsChild>
    </w:div>
    <w:div w:id="1526403533">
      <w:bodyDiv w:val="1"/>
      <w:marLeft w:val="0"/>
      <w:marRight w:val="0"/>
      <w:marTop w:val="0"/>
      <w:marBottom w:val="0"/>
      <w:divBdr>
        <w:top w:val="none" w:sz="0" w:space="0" w:color="auto"/>
        <w:left w:val="none" w:sz="0" w:space="0" w:color="auto"/>
        <w:bottom w:val="none" w:sz="0" w:space="0" w:color="auto"/>
        <w:right w:val="none" w:sz="0" w:space="0" w:color="auto"/>
      </w:divBdr>
    </w:div>
    <w:div w:id="1539510500">
      <w:bodyDiv w:val="1"/>
      <w:marLeft w:val="0"/>
      <w:marRight w:val="0"/>
      <w:marTop w:val="0"/>
      <w:marBottom w:val="0"/>
      <w:divBdr>
        <w:top w:val="none" w:sz="0" w:space="0" w:color="auto"/>
        <w:left w:val="none" w:sz="0" w:space="0" w:color="auto"/>
        <w:bottom w:val="none" w:sz="0" w:space="0" w:color="auto"/>
        <w:right w:val="none" w:sz="0" w:space="0" w:color="auto"/>
      </w:divBdr>
    </w:div>
    <w:div w:id="1544633203">
      <w:bodyDiv w:val="1"/>
      <w:marLeft w:val="0"/>
      <w:marRight w:val="0"/>
      <w:marTop w:val="0"/>
      <w:marBottom w:val="0"/>
      <w:divBdr>
        <w:top w:val="none" w:sz="0" w:space="0" w:color="auto"/>
        <w:left w:val="none" w:sz="0" w:space="0" w:color="auto"/>
        <w:bottom w:val="none" w:sz="0" w:space="0" w:color="auto"/>
        <w:right w:val="none" w:sz="0" w:space="0" w:color="auto"/>
      </w:divBdr>
    </w:div>
    <w:div w:id="1558272897">
      <w:bodyDiv w:val="1"/>
      <w:marLeft w:val="0"/>
      <w:marRight w:val="0"/>
      <w:marTop w:val="0"/>
      <w:marBottom w:val="0"/>
      <w:divBdr>
        <w:top w:val="none" w:sz="0" w:space="0" w:color="auto"/>
        <w:left w:val="none" w:sz="0" w:space="0" w:color="auto"/>
        <w:bottom w:val="none" w:sz="0" w:space="0" w:color="auto"/>
        <w:right w:val="none" w:sz="0" w:space="0" w:color="auto"/>
      </w:divBdr>
    </w:div>
    <w:div w:id="1622108489">
      <w:bodyDiv w:val="1"/>
      <w:marLeft w:val="0"/>
      <w:marRight w:val="0"/>
      <w:marTop w:val="0"/>
      <w:marBottom w:val="0"/>
      <w:divBdr>
        <w:top w:val="none" w:sz="0" w:space="0" w:color="auto"/>
        <w:left w:val="none" w:sz="0" w:space="0" w:color="auto"/>
        <w:bottom w:val="none" w:sz="0" w:space="0" w:color="auto"/>
        <w:right w:val="none" w:sz="0" w:space="0" w:color="auto"/>
      </w:divBdr>
      <w:divsChild>
        <w:div w:id="556667137">
          <w:marLeft w:val="1886"/>
          <w:marRight w:val="0"/>
          <w:marTop w:val="77"/>
          <w:marBottom w:val="0"/>
          <w:divBdr>
            <w:top w:val="none" w:sz="0" w:space="0" w:color="auto"/>
            <w:left w:val="none" w:sz="0" w:space="0" w:color="auto"/>
            <w:bottom w:val="none" w:sz="0" w:space="0" w:color="auto"/>
            <w:right w:val="none" w:sz="0" w:space="0" w:color="auto"/>
          </w:divBdr>
        </w:div>
      </w:divsChild>
    </w:div>
    <w:div w:id="1647054893">
      <w:bodyDiv w:val="1"/>
      <w:marLeft w:val="0"/>
      <w:marRight w:val="0"/>
      <w:marTop w:val="0"/>
      <w:marBottom w:val="0"/>
      <w:divBdr>
        <w:top w:val="none" w:sz="0" w:space="0" w:color="auto"/>
        <w:left w:val="none" w:sz="0" w:space="0" w:color="auto"/>
        <w:bottom w:val="none" w:sz="0" w:space="0" w:color="auto"/>
        <w:right w:val="none" w:sz="0" w:space="0" w:color="auto"/>
      </w:divBdr>
      <w:divsChild>
        <w:div w:id="978729387">
          <w:marLeft w:val="1267"/>
          <w:marRight w:val="0"/>
          <w:marTop w:val="0"/>
          <w:marBottom w:val="0"/>
          <w:divBdr>
            <w:top w:val="none" w:sz="0" w:space="0" w:color="auto"/>
            <w:left w:val="none" w:sz="0" w:space="0" w:color="auto"/>
            <w:bottom w:val="none" w:sz="0" w:space="0" w:color="auto"/>
            <w:right w:val="none" w:sz="0" w:space="0" w:color="auto"/>
          </w:divBdr>
        </w:div>
      </w:divsChild>
    </w:div>
    <w:div w:id="1664971998">
      <w:bodyDiv w:val="1"/>
      <w:marLeft w:val="0"/>
      <w:marRight w:val="0"/>
      <w:marTop w:val="0"/>
      <w:marBottom w:val="0"/>
      <w:divBdr>
        <w:top w:val="none" w:sz="0" w:space="0" w:color="auto"/>
        <w:left w:val="none" w:sz="0" w:space="0" w:color="auto"/>
        <w:bottom w:val="none" w:sz="0" w:space="0" w:color="auto"/>
        <w:right w:val="none" w:sz="0" w:space="0" w:color="auto"/>
      </w:divBdr>
    </w:div>
    <w:div w:id="1674530601">
      <w:bodyDiv w:val="1"/>
      <w:marLeft w:val="0"/>
      <w:marRight w:val="0"/>
      <w:marTop w:val="0"/>
      <w:marBottom w:val="0"/>
      <w:divBdr>
        <w:top w:val="none" w:sz="0" w:space="0" w:color="auto"/>
        <w:left w:val="none" w:sz="0" w:space="0" w:color="auto"/>
        <w:bottom w:val="none" w:sz="0" w:space="0" w:color="auto"/>
        <w:right w:val="none" w:sz="0" w:space="0" w:color="auto"/>
      </w:divBdr>
    </w:div>
    <w:div w:id="1730030671">
      <w:bodyDiv w:val="1"/>
      <w:marLeft w:val="0"/>
      <w:marRight w:val="0"/>
      <w:marTop w:val="0"/>
      <w:marBottom w:val="0"/>
      <w:divBdr>
        <w:top w:val="none" w:sz="0" w:space="0" w:color="auto"/>
        <w:left w:val="none" w:sz="0" w:space="0" w:color="auto"/>
        <w:bottom w:val="none" w:sz="0" w:space="0" w:color="auto"/>
        <w:right w:val="none" w:sz="0" w:space="0" w:color="auto"/>
      </w:divBdr>
    </w:div>
    <w:div w:id="1737439325">
      <w:bodyDiv w:val="1"/>
      <w:marLeft w:val="0"/>
      <w:marRight w:val="0"/>
      <w:marTop w:val="0"/>
      <w:marBottom w:val="0"/>
      <w:divBdr>
        <w:top w:val="none" w:sz="0" w:space="0" w:color="auto"/>
        <w:left w:val="none" w:sz="0" w:space="0" w:color="auto"/>
        <w:bottom w:val="none" w:sz="0" w:space="0" w:color="auto"/>
        <w:right w:val="none" w:sz="0" w:space="0" w:color="auto"/>
      </w:divBdr>
    </w:div>
    <w:div w:id="1740396568">
      <w:bodyDiv w:val="1"/>
      <w:marLeft w:val="0"/>
      <w:marRight w:val="0"/>
      <w:marTop w:val="0"/>
      <w:marBottom w:val="0"/>
      <w:divBdr>
        <w:top w:val="none" w:sz="0" w:space="0" w:color="auto"/>
        <w:left w:val="none" w:sz="0" w:space="0" w:color="auto"/>
        <w:bottom w:val="none" w:sz="0" w:space="0" w:color="auto"/>
        <w:right w:val="none" w:sz="0" w:space="0" w:color="auto"/>
      </w:divBdr>
    </w:div>
    <w:div w:id="1741555755">
      <w:bodyDiv w:val="1"/>
      <w:marLeft w:val="0"/>
      <w:marRight w:val="0"/>
      <w:marTop w:val="0"/>
      <w:marBottom w:val="0"/>
      <w:divBdr>
        <w:top w:val="none" w:sz="0" w:space="0" w:color="auto"/>
        <w:left w:val="none" w:sz="0" w:space="0" w:color="auto"/>
        <w:bottom w:val="none" w:sz="0" w:space="0" w:color="auto"/>
        <w:right w:val="none" w:sz="0" w:space="0" w:color="auto"/>
      </w:divBdr>
    </w:div>
    <w:div w:id="1767774253">
      <w:bodyDiv w:val="1"/>
      <w:marLeft w:val="0"/>
      <w:marRight w:val="0"/>
      <w:marTop w:val="0"/>
      <w:marBottom w:val="0"/>
      <w:divBdr>
        <w:top w:val="none" w:sz="0" w:space="0" w:color="auto"/>
        <w:left w:val="none" w:sz="0" w:space="0" w:color="auto"/>
        <w:bottom w:val="none" w:sz="0" w:space="0" w:color="auto"/>
        <w:right w:val="none" w:sz="0" w:space="0" w:color="auto"/>
      </w:divBdr>
    </w:div>
    <w:div w:id="1787039475">
      <w:bodyDiv w:val="1"/>
      <w:marLeft w:val="0"/>
      <w:marRight w:val="0"/>
      <w:marTop w:val="0"/>
      <w:marBottom w:val="0"/>
      <w:divBdr>
        <w:top w:val="none" w:sz="0" w:space="0" w:color="auto"/>
        <w:left w:val="none" w:sz="0" w:space="0" w:color="auto"/>
        <w:bottom w:val="none" w:sz="0" w:space="0" w:color="auto"/>
        <w:right w:val="none" w:sz="0" w:space="0" w:color="auto"/>
      </w:divBdr>
    </w:div>
    <w:div w:id="1797135477">
      <w:bodyDiv w:val="1"/>
      <w:marLeft w:val="0"/>
      <w:marRight w:val="0"/>
      <w:marTop w:val="0"/>
      <w:marBottom w:val="0"/>
      <w:divBdr>
        <w:top w:val="none" w:sz="0" w:space="0" w:color="auto"/>
        <w:left w:val="none" w:sz="0" w:space="0" w:color="auto"/>
        <w:bottom w:val="none" w:sz="0" w:space="0" w:color="auto"/>
        <w:right w:val="none" w:sz="0" w:space="0" w:color="auto"/>
      </w:divBdr>
    </w:div>
    <w:div w:id="1798333437">
      <w:bodyDiv w:val="1"/>
      <w:marLeft w:val="0"/>
      <w:marRight w:val="0"/>
      <w:marTop w:val="0"/>
      <w:marBottom w:val="0"/>
      <w:divBdr>
        <w:top w:val="none" w:sz="0" w:space="0" w:color="auto"/>
        <w:left w:val="none" w:sz="0" w:space="0" w:color="auto"/>
        <w:bottom w:val="none" w:sz="0" w:space="0" w:color="auto"/>
        <w:right w:val="none" w:sz="0" w:space="0" w:color="auto"/>
      </w:divBdr>
      <w:divsChild>
        <w:div w:id="1947888173">
          <w:marLeft w:val="1267"/>
          <w:marRight w:val="0"/>
          <w:marTop w:val="0"/>
          <w:marBottom w:val="0"/>
          <w:divBdr>
            <w:top w:val="none" w:sz="0" w:space="0" w:color="auto"/>
            <w:left w:val="none" w:sz="0" w:space="0" w:color="auto"/>
            <w:bottom w:val="none" w:sz="0" w:space="0" w:color="auto"/>
            <w:right w:val="none" w:sz="0" w:space="0" w:color="auto"/>
          </w:divBdr>
        </w:div>
      </w:divsChild>
    </w:div>
    <w:div w:id="1805200315">
      <w:bodyDiv w:val="1"/>
      <w:marLeft w:val="0"/>
      <w:marRight w:val="0"/>
      <w:marTop w:val="0"/>
      <w:marBottom w:val="0"/>
      <w:divBdr>
        <w:top w:val="none" w:sz="0" w:space="0" w:color="auto"/>
        <w:left w:val="none" w:sz="0" w:space="0" w:color="auto"/>
        <w:bottom w:val="none" w:sz="0" w:space="0" w:color="auto"/>
        <w:right w:val="none" w:sz="0" w:space="0" w:color="auto"/>
      </w:divBdr>
    </w:div>
    <w:div w:id="1809735879">
      <w:bodyDiv w:val="1"/>
      <w:marLeft w:val="0"/>
      <w:marRight w:val="0"/>
      <w:marTop w:val="0"/>
      <w:marBottom w:val="0"/>
      <w:divBdr>
        <w:top w:val="none" w:sz="0" w:space="0" w:color="auto"/>
        <w:left w:val="none" w:sz="0" w:space="0" w:color="auto"/>
        <w:bottom w:val="none" w:sz="0" w:space="0" w:color="auto"/>
        <w:right w:val="none" w:sz="0" w:space="0" w:color="auto"/>
      </w:divBdr>
    </w:div>
    <w:div w:id="1820422540">
      <w:bodyDiv w:val="1"/>
      <w:marLeft w:val="0"/>
      <w:marRight w:val="0"/>
      <w:marTop w:val="0"/>
      <w:marBottom w:val="0"/>
      <w:divBdr>
        <w:top w:val="none" w:sz="0" w:space="0" w:color="auto"/>
        <w:left w:val="none" w:sz="0" w:space="0" w:color="auto"/>
        <w:bottom w:val="none" w:sz="0" w:space="0" w:color="auto"/>
        <w:right w:val="none" w:sz="0" w:space="0" w:color="auto"/>
      </w:divBdr>
    </w:div>
    <w:div w:id="1833714954">
      <w:bodyDiv w:val="1"/>
      <w:marLeft w:val="0"/>
      <w:marRight w:val="0"/>
      <w:marTop w:val="0"/>
      <w:marBottom w:val="0"/>
      <w:divBdr>
        <w:top w:val="none" w:sz="0" w:space="0" w:color="auto"/>
        <w:left w:val="none" w:sz="0" w:space="0" w:color="auto"/>
        <w:bottom w:val="none" w:sz="0" w:space="0" w:color="auto"/>
        <w:right w:val="none" w:sz="0" w:space="0" w:color="auto"/>
      </w:divBdr>
      <w:divsChild>
        <w:div w:id="64571570">
          <w:marLeft w:val="1166"/>
          <w:marRight w:val="0"/>
          <w:marTop w:val="0"/>
          <w:marBottom w:val="0"/>
          <w:divBdr>
            <w:top w:val="none" w:sz="0" w:space="0" w:color="auto"/>
            <w:left w:val="none" w:sz="0" w:space="0" w:color="auto"/>
            <w:bottom w:val="none" w:sz="0" w:space="0" w:color="auto"/>
            <w:right w:val="none" w:sz="0" w:space="0" w:color="auto"/>
          </w:divBdr>
        </w:div>
        <w:div w:id="218397049">
          <w:marLeft w:val="547"/>
          <w:marRight w:val="0"/>
          <w:marTop w:val="115"/>
          <w:marBottom w:val="0"/>
          <w:divBdr>
            <w:top w:val="none" w:sz="0" w:space="0" w:color="auto"/>
            <w:left w:val="none" w:sz="0" w:space="0" w:color="auto"/>
            <w:bottom w:val="none" w:sz="0" w:space="0" w:color="auto"/>
            <w:right w:val="none" w:sz="0" w:space="0" w:color="auto"/>
          </w:divBdr>
        </w:div>
        <w:div w:id="341010350">
          <w:marLeft w:val="1166"/>
          <w:marRight w:val="0"/>
          <w:marTop w:val="0"/>
          <w:marBottom w:val="0"/>
          <w:divBdr>
            <w:top w:val="none" w:sz="0" w:space="0" w:color="auto"/>
            <w:left w:val="none" w:sz="0" w:space="0" w:color="auto"/>
            <w:bottom w:val="none" w:sz="0" w:space="0" w:color="auto"/>
            <w:right w:val="none" w:sz="0" w:space="0" w:color="auto"/>
          </w:divBdr>
        </w:div>
        <w:div w:id="1044981914">
          <w:marLeft w:val="1800"/>
          <w:marRight w:val="0"/>
          <w:marTop w:val="0"/>
          <w:marBottom w:val="0"/>
          <w:divBdr>
            <w:top w:val="none" w:sz="0" w:space="0" w:color="auto"/>
            <w:left w:val="none" w:sz="0" w:space="0" w:color="auto"/>
            <w:bottom w:val="none" w:sz="0" w:space="0" w:color="auto"/>
            <w:right w:val="none" w:sz="0" w:space="0" w:color="auto"/>
          </w:divBdr>
        </w:div>
        <w:div w:id="1134952585">
          <w:marLeft w:val="1166"/>
          <w:marRight w:val="0"/>
          <w:marTop w:val="0"/>
          <w:marBottom w:val="0"/>
          <w:divBdr>
            <w:top w:val="none" w:sz="0" w:space="0" w:color="auto"/>
            <w:left w:val="none" w:sz="0" w:space="0" w:color="auto"/>
            <w:bottom w:val="none" w:sz="0" w:space="0" w:color="auto"/>
            <w:right w:val="none" w:sz="0" w:space="0" w:color="auto"/>
          </w:divBdr>
        </w:div>
        <w:div w:id="1278951189">
          <w:marLeft w:val="1800"/>
          <w:marRight w:val="0"/>
          <w:marTop w:val="0"/>
          <w:marBottom w:val="0"/>
          <w:divBdr>
            <w:top w:val="none" w:sz="0" w:space="0" w:color="auto"/>
            <w:left w:val="none" w:sz="0" w:space="0" w:color="auto"/>
            <w:bottom w:val="none" w:sz="0" w:space="0" w:color="auto"/>
            <w:right w:val="none" w:sz="0" w:space="0" w:color="auto"/>
          </w:divBdr>
        </w:div>
        <w:div w:id="1300724669">
          <w:marLeft w:val="1166"/>
          <w:marRight w:val="0"/>
          <w:marTop w:val="0"/>
          <w:marBottom w:val="0"/>
          <w:divBdr>
            <w:top w:val="none" w:sz="0" w:space="0" w:color="auto"/>
            <w:left w:val="none" w:sz="0" w:space="0" w:color="auto"/>
            <w:bottom w:val="none" w:sz="0" w:space="0" w:color="auto"/>
            <w:right w:val="none" w:sz="0" w:space="0" w:color="auto"/>
          </w:divBdr>
        </w:div>
        <w:div w:id="1476947178">
          <w:marLeft w:val="1800"/>
          <w:marRight w:val="0"/>
          <w:marTop w:val="0"/>
          <w:marBottom w:val="0"/>
          <w:divBdr>
            <w:top w:val="none" w:sz="0" w:space="0" w:color="auto"/>
            <w:left w:val="none" w:sz="0" w:space="0" w:color="auto"/>
            <w:bottom w:val="none" w:sz="0" w:space="0" w:color="auto"/>
            <w:right w:val="none" w:sz="0" w:space="0" w:color="auto"/>
          </w:divBdr>
        </w:div>
        <w:div w:id="1800538201">
          <w:marLeft w:val="1800"/>
          <w:marRight w:val="0"/>
          <w:marTop w:val="0"/>
          <w:marBottom w:val="0"/>
          <w:divBdr>
            <w:top w:val="none" w:sz="0" w:space="0" w:color="auto"/>
            <w:left w:val="none" w:sz="0" w:space="0" w:color="auto"/>
            <w:bottom w:val="none" w:sz="0" w:space="0" w:color="auto"/>
            <w:right w:val="none" w:sz="0" w:space="0" w:color="auto"/>
          </w:divBdr>
        </w:div>
      </w:divsChild>
    </w:div>
    <w:div w:id="1843736268">
      <w:bodyDiv w:val="1"/>
      <w:marLeft w:val="0"/>
      <w:marRight w:val="0"/>
      <w:marTop w:val="0"/>
      <w:marBottom w:val="0"/>
      <w:divBdr>
        <w:top w:val="none" w:sz="0" w:space="0" w:color="auto"/>
        <w:left w:val="none" w:sz="0" w:space="0" w:color="auto"/>
        <w:bottom w:val="none" w:sz="0" w:space="0" w:color="auto"/>
        <w:right w:val="none" w:sz="0" w:space="0" w:color="auto"/>
      </w:divBdr>
    </w:div>
    <w:div w:id="1844781665">
      <w:bodyDiv w:val="1"/>
      <w:marLeft w:val="0"/>
      <w:marRight w:val="0"/>
      <w:marTop w:val="0"/>
      <w:marBottom w:val="0"/>
      <w:divBdr>
        <w:top w:val="none" w:sz="0" w:space="0" w:color="auto"/>
        <w:left w:val="none" w:sz="0" w:space="0" w:color="auto"/>
        <w:bottom w:val="none" w:sz="0" w:space="0" w:color="auto"/>
        <w:right w:val="none" w:sz="0" w:space="0" w:color="auto"/>
      </w:divBdr>
    </w:div>
    <w:div w:id="1854344599">
      <w:bodyDiv w:val="1"/>
      <w:marLeft w:val="0"/>
      <w:marRight w:val="0"/>
      <w:marTop w:val="0"/>
      <w:marBottom w:val="0"/>
      <w:divBdr>
        <w:top w:val="none" w:sz="0" w:space="0" w:color="auto"/>
        <w:left w:val="none" w:sz="0" w:space="0" w:color="auto"/>
        <w:bottom w:val="none" w:sz="0" w:space="0" w:color="auto"/>
        <w:right w:val="none" w:sz="0" w:space="0" w:color="auto"/>
      </w:divBdr>
    </w:div>
    <w:div w:id="1861509797">
      <w:bodyDiv w:val="1"/>
      <w:marLeft w:val="0"/>
      <w:marRight w:val="0"/>
      <w:marTop w:val="0"/>
      <w:marBottom w:val="0"/>
      <w:divBdr>
        <w:top w:val="none" w:sz="0" w:space="0" w:color="auto"/>
        <w:left w:val="none" w:sz="0" w:space="0" w:color="auto"/>
        <w:bottom w:val="none" w:sz="0" w:space="0" w:color="auto"/>
        <w:right w:val="none" w:sz="0" w:space="0" w:color="auto"/>
      </w:divBdr>
    </w:div>
    <w:div w:id="1878080370">
      <w:bodyDiv w:val="1"/>
      <w:marLeft w:val="0"/>
      <w:marRight w:val="0"/>
      <w:marTop w:val="0"/>
      <w:marBottom w:val="0"/>
      <w:divBdr>
        <w:top w:val="none" w:sz="0" w:space="0" w:color="auto"/>
        <w:left w:val="none" w:sz="0" w:space="0" w:color="auto"/>
        <w:bottom w:val="none" w:sz="0" w:space="0" w:color="auto"/>
        <w:right w:val="none" w:sz="0" w:space="0" w:color="auto"/>
      </w:divBdr>
      <w:divsChild>
        <w:div w:id="282732880">
          <w:marLeft w:val="1166"/>
          <w:marRight w:val="0"/>
          <w:marTop w:val="86"/>
          <w:marBottom w:val="0"/>
          <w:divBdr>
            <w:top w:val="none" w:sz="0" w:space="0" w:color="auto"/>
            <w:left w:val="none" w:sz="0" w:space="0" w:color="auto"/>
            <w:bottom w:val="none" w:sz="0" w:space="0" w:color="auto"/>
            <w:right w:val="none" w:sz="0" w:space="0" w:color="auto"/>
          </w:divBdr>
        </w:div>
        <w:div w:id="680395553">
          <w:marLeft w:val="547"/>
          <w:marRight w:val="0"/>
          <w:marTop w:val="96"/>
          <w:marBottom w:val="0"/>
          <w:divBdr>
            <w:top w:val="none" w:sz="0" w:space="0" w:color="auto"/>
            <w:left w:val="none" w:sz="0" w:space="0" w:color="auto"/>
            <w:bottom w:val="none" w:sz="0" w:space="0" w:color="auto"/>
            <w:right w:val="none" w:sz="0" w:space="0" w:color="auto"/>
          </w:divBdr>
        </w:div>
        <w:div w:id="1384599614">
          <w:marLeft w:val="547"/>
          <w:marRight w:val="0"/>
          <w:marTop w:val="96"/>
          <w:marBottom w:val="0"/>
          <w:divBdr>
            <w:top w:val="none" w:sz="0" w:space="0" w:color="auto"/>
            <w:left w:val="none" w:sz="0" w:space="0" w:color="auto"/>
            <w:bottom w:val="none" w:sz="0" w:space="0" w:color="auto"/>
            <w:right w:val="none" w:sz="0" w:space="0" w:color="auto"/>
          </w:divBdr>
        </w:div>
        <w:div w:id="1860266967">
          <w:marLeft w:val="547"/>
          <w:marRight w:val="0"/>
          <w:marTop w:val="96"/>
          <w:marBottom w:val="0"/>
          <w:divBdr>
            <w:top w:val="none" w:sz="0" w:space="0" w:color="auto"/>
            <w:left w:val="none" w:sz="0" w:space="0" w:color="auto"/>
            <w:bottom w:val="none" w:sz="0" w:space="0" w:color="auto"/>
            <w:right w:val="none" w:sz="0" w:space="0" w:color="auto"/>
          </w:divBdr>
        </w:div>
        <w:div w:id="1991247061">
          <w:marLeft w:val="547"/>
          <w:marRight w:val="0"/>
          <w:marTop w:val="96"/>
          <w:marBottom w:val="0"/>
          <w:divBdr>
            <w:top w:val="none" w:sz="0" w:space="0" w:color="auto"/>
            <w:left w:val="none" w:sz="0" w:space="0" w:color="auto"/>
            <w:bottom w:val="none" w:sz="0" w:space="0" w:color="auto"/>
            <w:right w:val="none" w:sz="0" w:space="0" w:color="auto"/>
          </w:divBdr>
        </w:div>
        <w:div w:id="2075161015">
          <w:marLeft w:val="547"/>
          <w:marRight w:val="0"/>
          <w:marTop w:val="96"/>
          <w:marBottom w:val="0"/>
          <w:divBdr>
            <w:top w:val="none" w:sz="0" w:space="0" w:color="auto"/>
            <w:left w:val="none" w:sz="0" w:space="0" w:color="auto"/>
            <w:bottom w:val="none" w:sz="0" w:space="0" w:color="auto"/>
            <w:right w:val="none" w:sz="0" w:space="0" w:color="auto"/>
          </w:divBdr>
        </w:div>
        <w:div w:id="2107379668">
          <w:marLeft w:val="547"/>
          <w:marRight w:val="0"/>
          <w:marTop w:val="96"/>
          <w:marBottom w:val="0"/>
          <w:divBdr>
            <w:top w:val="none" w:sz="0" w:space="0" w:color="auto"/>
            <w:left w:val="none" w:sz="0" w:space="0" w:color="auto"/>
            <w:bottom w:val="none" w:sz="0" w:space="0" w:color="auto"/>
            <w:right w:val="none" w:sz="0" w:space="0" w:color="auto"/>
          </w:divBdr>
        </w:div>
      </w:divsChild>
    </w:div>
    <w:div w:id="1880319660">
      <w:bodyDiv w:val="1"/>
      <w:marLeft w:val="0"/>
      <w:marRight w:val="0"/>
      <w:marTop w:val="0"/>
      <w:marBottom w:val="0"/>
      <w:divBdr>
        <w:top w:val="none" w:sz="0" w:space="0" w:color="auto"/>
        <w:left w:val="none" w:sz="0" w:space="0" w:color="auto"/>
        <w:bottom w:val="none" w:sz="0" w:space="0" w:color="auto"/>
        <w:right w:val="none" w:sz="0" w:space="0" w:color="auto"/>
      </w:divBdr>
    </w:div>
    <w:div w:id="1906144855">
      <w:bodyDiv w:val="1"/>
      <w:marLeft w:val="0"/>
      <w:marRight w:val="0"/>
      <w:marTop w:val="0"/>
      <w:marBottom w:val="0"/>
      <w:divBdr>
        <w:top w:val="none" w:sz="0" w:space="0" w:color="auto"/>
        <w:left w:val="none" w:sz="0" w:space="0" w:color="auto"/>
        <w:bottom w:val="none" w:sz="0" w:space="0" w:color="auto"/>
        <w:right w:val="none" w:sz="0" w:space="0" w:color="auto"/>
      </w:divBdr>
      <w:divsChild>
        <w:div w:id="1234437280">
          <w:marLeft w:val="547"/>
          <w:marRight w:val="0"/>
          <w:marTop w:val="96"/>
          <w:marBottom w:val="0"/>
          <w:divBdr>
            <w:top w:val="none" w:sz="0" w:space="0" w:color="auto"/>
            <w:left w:val="none" w:sz="0" w:space="0" w:color="auto"/>
            <w:bottom w:val="none" w:sz="0" w:space="0" w:color="auto"/>
            <w:right w:val="none" w:sz="0" w:space="0" w:color="auto"/>
          </w:divBdr>
        </w:div>
      </w:divsChild>
    </w:div>
    <w:div w:id="1915775327">
      <w:bodyDiv w:val="1"/>
      <w:marLeft w:val="0"/>
      <w:marRight w:val="0"/>
      <w:marTop w:val="0"/>
      <w:marBottom w:val="0"/>
      <w:divBdr>
        <w:top w:val="none" w:sz="0" w:space="0" w:color="auto"/>
        <w:left w:val="none" w:sz="0" w:space="0" w:color="auto"/>
        <w:bottom w:val="none" w:sz="0" w:space="0" w:color="auto"/>
        <w:right w:val="none" w:sz="0" w:space="0" w:color="auto"/>
      </w:divBdr>
    </w:div>
    <w:div w:id="1919946949">
      <w:bodyDiv w:val="1"/>
      <w:marLeft w:val="0"/>
      <w:marRight w:val="0"/>
      <w:marTop w:val="0"/>
      <w:marBottom w:val="0"/>
      <w:divBdr>
        <w:top w:val="none" w:sz="0" w:space="0" w:color="auto"/>
        <w:left w:val="none" w:sz="0" w:space="0" w:color="auto"/>
        <w:bottom w:val="none" w:sz="0" w:space="0" w:color="auto"/>
        <w:right w:val="none" w:sz="0" w:space="0" w:color="auto"/>
      </w:divBdr>
    </w:div>
    <w:div w:id="1943368249">
      <w:bodyDiv w:val="1"/>
      <w:marLeft w:val="0"/>
      <w:marRight w:val="0"/>
      <w:marTop w:val="0"/>
      <w:marBottom w:val="0"/>
      <w:divBdr>
        <w:top w:val="none" w:sz="0" w:space="0" w:color="auto"/>
        <w:left w:val="none" w:sz="0" w:space="0" w:color="auto"/>
        <w:bottom w:val="none" w:sz="0" w:space="0" w:color="auto"/>
        <w:right w:val="none" w:sz="0" w:space="0" w:color="auto"/>
      </w:divBdr>
    </w:div>
    <w:div w:id="1951355451">
      <w:bodyDiv w:val="1"/>
      <w:marLeft w:val="0"/>
      <w:marRight w:val="0"/>
      <w:marTop w:val="0"/>
      <w:marBottom w:val="0"/>
      <w:divBdr>
        <w:top w:val="none" w:sz="0" w:space="0" w:color="auto"/>
        <w:left w:val="none" w:sz="0" w:space="0" w:color="auto"/>
        <w:bottom w:val="none" w:sz="0" w:space="0" w:color="auto"/>
        <w:right w:val="none" w:sz="0" w:space="0" w:color="auto"/>
      </w:divBdr>
      <w:divsChild>
        <w:div w:id="279344211">
          <w:marLeft w:val="1166"/>
          <w:marRight w:val="0"/>
          <w:marTop w:val="67"/>
          <w:marBottom w:val="0"/>
          <w:divBdr>
            <w:top w:val="none" w:sz="0" w:space="0" w:color="auto"/>
            <w:left w:val="none" w:sz="0" w:space="0" w:color="auto"/>
            <w:bottom w:val="none" w:sz="0" w:space="0" w:color="auto"/>
            <w:right w:val="none" w:sz="0" w:space="0" w:color="auto"/>
          </w:divBdr>
        </w:div>
        <w:div w:id="386999531">
          <w:marLeft w:val="1166"/>
          <w:marRight w:val="0"/>
          <w:marTop w:val="67"/>
          <w:marBottom w:val="0"/>
          <w:divBdr>
            <w:top w:val="none" w:sz="0" w:space="0" w:color="auto"/>
            <w:left w:val="none" w:sz="0" w:space="0" w:color="auto"/>
            <w:bottom w:val="none" w:sz="0" w:space="0" w:color="auto"/>
            <w:right w:val="none" w:sz="0" w:space="0" w:color="auto"/>
          </w:divBdr>
        </w:div>
        <w:div w:id="405499129">
          <w:marLeft w:val="1166"/>
          <w:marRight w:val="0"/>
          <w:marTop w:val="67"/>
          <w:marBottom w:val="0"/>
          <w:divBdr>
            <w:top w:val="none" w:sz="0" w:space="0" w:color="auto"/>
            <w:left w:val="none" w:sz="0" w:space="0" w:color="auto"/>
            <w:bottom w:val="none" w:sz="0" w:space="0" w:color="auto"/>
            <w:right w:val="none" w:sz="0" w:space="0" w:color="auto"/>
          </w:divBdr>
        </w:div>
        <w:div w:id="448551947">
          <w:marLeft w:val="547"/>
          <w:marRight w:val="0"/>
          <w:marTop w:val="86"/>
          <w:marBottom w:val="0"/>
          <w:divBdr>
            <w:top w:val="none" w:sz="0" w:space="0" w:color="auto"/>
            <w:left w:val="none" w:sz="0" w:space="0" w:color="auto"/>
            <w:bottom w:val="none" w:sz="0" w:space="0" w:color="auto"/>
            <w:right w:val="none" w:sz="0" w:space="0" w:color="auto"/>
          </w:divBdr>
        </w:div>
        <w:div w:id="482738443">
          <w:marLeft w:val="547"/>
          <w:marRight w:val="0"/>
          <w:marTop w:val="96"/>
          <w:marBottom w:val="0"/>
          <w:divBdr>
            <w:top w:val="none" w:sz="0" w:space="0" w:color="auto"/>
            <w:left w:val="none" w:sz="0" w:space="0" w:color="auto"/>
            <w:bottom w:val="none" w:sz="0" w:space="0" w:color="auto"/>
            <w:right w:val="none" w:sz="0" w:space="0" w:color="auto"/>
          </w:divBdr>
        </w:div>
        <w:div w:id="726417913">
          <w:marLeft w:val="547"/>
          <w:marRight w:val="0"/>
          <w:marTop w:val="96"/>
          <w:marBottom w:val="0"/>
          <w:divBdr>
            <w:top w:val="none" w:sz="0" w:space="0" w:color="auto"/>
            <w:left w:val="none" w:sz="0" w:space="0" w:color="auto"/>
            <w:bottom w:val="none" w:sz="0" w:space="0" w:color="auto"/>
            <w:right w:val="none" w:sz="0" w:space="0" w:color="auto"/>
          </w:divBdr>
        </w:div>
        <w:div w:id="801000166">
          <w:marLeft w:val="1166"/>
          <w:marRight w:val="0"/>
          <w:marTop w:val="67"/>
          <w:marBottom w:val="0"/>
          <w:divBdr>
            <w:top w:val="none" w:sz="0" w:space="0" w:color="auto"/>
            <w:left w:val="none" w:sz="0" w:space="0" w:color="auto"/>
            <w:bottom w:val="none" w:sz="0" w:space="0" w:color="auto"/>
            <w:right w:val="none" w:sz="0" w:space="0" w:color="auto"/>
          </w:divBdr>
        </w:div>
        <w:div w:id="886374973">
          <w:marLeft w:val="547"/>
          <w:marRight w:val="0"/>
          <w:marTop w:val="96"/>
          <w:marBottom w:val="0"/>
          <w:divBdr>
            <w:top w:val="none" w:sz="0" w:space="0" w:color="auto"/>
            <w:left w:val="none" w:sz="0" w:space="0" w:color="auto"/>
            <w:bottom w:val="none" w:sz="0" w:space="0" w:color="auto"/>
            <w:right w:val="none" w:sz="0" w:space="0" w:color="auto"/>
          </w:divBdr>
        </w:div>
        <w:div w:id="1125125953">
          <w:marLeft w:val="1166"/>
          <w:marRight w:val="0"/>
          <w:marTop w:val="67"/>
          <w:marBottom w:val="0"/>
          <w:divBdr>
            <w:top w:val="none" w:sz="0" w:space="0" w:color="auto"/>
            <w:left w:val="none" w:sz="0" w:space="0" w:color="auto"/>
            <w:bottom w:val="none" w:sz="0" w:space="0" w:color="auto"/>
            <w:right w:val="none" w:sz="0" w:space="0" w:color="auto"/>
          </w:divBdr>
        </w:div>
        <w:div w:id="1220021393">
          <w:marLeft w:val="1166"/>
          <w:marRight w:val="0"/>
          <w:marTop w:val="67"/>
          <w:marBottom w:val="0"/>
          <w:divBdr>
            <w:top w:val="none" w:sz="0" w:space="0" w:color="auto"/>
            <w:left w:val="none" w:sz="0" w:space="0" w:color="auto"/>
            <w:bottom w:val="none" w:sz="0" w:space="0" w:color="auto"/>
            <w:right w:val="none" w:sz="0" w:space="0" w:color="auto"/>
          </w:divBdr>
        </w:div>
        <w:div w:id="1666203601">
          <w:marLeft w:val="1166"/>
          <w:marRight w:val="0"/>
          <w:marTop w:val="67"/>
          <w:marBottom w:val="0"/>
          <w:divBdr>
            <w:top w:val="none" w:sz="0" w:space="0" w:color="auto"/>
            <w:left w:val="none" w:sz="0" w:space="0" w:color="auto"/>
            <w:bottom w:val="none" w:sz="0" w:space="0" w:color="auto"/>
            <w:right w:val="none" w:sz="0" w:space="0" w:color="auto"/>
          </w:divBdr>
        </w:div>
        <w:div w:id="1873683256">
          <w:marLeft w:val="1166"/>
          <w:marRight w:val="0"/>
          <w:marTop w:val="67"/>
          <w:marBottom w:val="0"/>
          <w:divBdr>
            <w:top w:val="none" w:sz="0" w:space="0" w:color="auto"/>
            <w:left w:val="none" w:sz="0" w:space="0" w:color="auto"/>
            <w:bottom w:val="none" w:sz="0" w:space="0" w:color="auto"/>
            <w:right w:val="none" w:sz="0" w:space="0" w:color="auto"/>
          </w:divBdr>
        </w:div>
        <w:div w:id="2143846088">
          <w:marLeft w:val="1166"/>
          <w:marRight w:val="0"/>
          <w:marTop w:val="67"/>
          <w:marBottom w:val="0"/>
          <w:divBdr>
            <w:top w:val="none" w:sz="0" w:space="0" w:color="auto"/>
            <w:left w:val="none" w:sz="0" w:space="0" w:color="auto"/>
            <w:bottom w:val="none" w:sz="0" w:space="0" w:color="auto"/>
            <w:right w:val="none" w:sz="0" w:space="0" w:color="auto"/>
          </w:divBdr>
        </w:div>
      </w:divsChild>
    </w:div>
    <w:div w:id="1958758717">
      <w:bodyDiv w:val="1"/>
      <w:marLeft w:val="0"/>
      <w:marRight w:val="0"/>
      <w:marTop w:val="0"/>
      <w:marBottom w:val="0"/>
      <w:divBdr>
        <w:top w:val="none" w:sz="0" w:space="0" w:color="auto"/>
        <w:left w:val="none" w:sz="0" w:space="0" w:color="auto"/>
        <w:bottom w:val="none" w:sz="0" w:space="0" w:color="auto"/>
        <w:right w:val="none" w:sz="0" w:space="0" w:color="auto"/>
      </w:divBdr>
    </w:div>
    <w:div w:id="1982419299">
      <w:bodyDiv w:val="1"/>
      <w:marLeft w:val="0"/>
      <w:marRight w:val="0"/>
      <w:marTop w:val="0"/>
      <w:marBottom w:val="0"/>
      <w:divBdr>
        <w:top w:val="none" w:sz="0" w:space="0" w:color="auto"/>
        <w:left w:val="none" w:sz="0" w:space="0" w:color="auto"/>
        <w:bottom w:val="none" w:sz="0" w:space="0" w:color="auto"/>
        <w:right w:val="none" w:sz="0" w:space="0" w:color="auto"/>
      </w:divBdr>
      <w:divsChild>
        <w:div w:id="1575160122">
          <w:marLeft w:val="446"/>
          <w:marRight w:val="0"/>
          <w:marTop w:val="96"/>
          <w:marBottom w:val="0"/>
          <w:divBdr>
            <w:top w:val="none" w:sz="0" w:space="0" w:color="auto"/>
            <w:left w:val="none" w:sz="0" w:space="0" w:color="auto"/>
            <w:bottom w:val="none" w:sz="0" w:space="0" w:color="auto"/>
            <w:right w:val="none" w:sz="0" w:space="0" w:color="auto"/>
          </w:divBdr>
        </w:div>
      </w:divsChild>
    </w:div>
    <w:div w:id="1997030688">
      <w:bodyDiv w:val="1"/>
      <w:marLeft w:val="0"/>
      <w:marRight w:val="0"/>
      <w:marTop w:val="0"/>
      <w:marBottom w:val="0"/>
      <w:divBdr>
        <w:top w:val="none" w:sz="0" w:space="0" w:color="auto"/>
        <w:left w:val="none" w:sz="0" w:space="0" w:color="auto"/>
        <w:bottom w:val="none" w:sz="0" w:space="0" w:color="auto"/>
        <w:right w:val="none" w:sz="0" w:space="0" w:color="auto"/>
      </w:divBdr>
    </w:div>
    <w:div w:id="2006546191">
      <w:bodyDiv w:val="1"/>
      <w:marLeft w:val="0"/>
      <w:marRight w:val="0"/>
      <w:marTop w:val="0"/>
      <w:marBottom w:val="0"/>
      <w:divBdr>
        <w:top w:val="none" w:sz="0" w:space="0" w:color="auto"/>
        <w:left w:val="none" w:sz="0" w:space="0" w:color="auto"/>
        <w:bottom w:val="none" w:sz="0" w:space="0" w:color="auto"/>
        <w:right w:val="none" w:sz="0" w:space="0" w:color="auto"/>
      </w:divBdr>
    </w:div>
    <w:div w:id="2009400175">
      <w:bodyDiv w:val="1"/>
      <w:marLeft w:val="0"/>
      <w:marRight w:val="0"/>
      <w:marTop w:val="0"/>
      <w:marBottom w:val="0"/>
      <w:divBdr>
        <w:top w:val="none" w:sz="0" w:space="0" w:color="auto"/>
        <w:left w:val="none" w:sz="0" w:space="0" w:color="auto"/>
        <w:bottom w:val="none" w:sz="0" w:space="0" w:color="auto"/>
        <w:right w:val="none" w:sz="0" w:space="0" w:color="auto"/>
      </w:divBdr>
    </w:div>
    <w:div w:id="2020501259">
      <w:bodyDiv w:val="1"/>
      <w:marLeft w:val="0"/>
      <w:marRight w:val="0"/>
      <w:marTop w:val="0"/>
      <w:marBottom w:val="0"/>
      <w:divBdr>
        <w:top w:val="none" w:sz="0" w:space="0" w:color="auto"/>
        <w:left w:val="none" w:sz="0" w:space="0" w:color="auto"/>
        <w:bottom w:val="none" w:sz="0" w:space="0" w:color="auto"/>
        <w:right w:val="none" w:sz="0" w:space="0" w:color="auto"/>
      </w:divBdr>
    </w:div>
    <w:div w:id="2049720583">
      <w:bodyDiv w:val="1"/>
      <w:marLeft w:val="0"/>
      <w:marRight w:val="0"/>
      <w:marTop w:val="0"/>
      <w:marBottom w:val="0"/>
      <w:divBdr>
        <w:top w:val="none" w:sz="0" w:space="0" w:color="auto"/>
        <w:left w:val="none" w:sz="0" w:space="0" w:color="auto"/>
        <w:bottom w:val="none" w:sz="0" w:space="0" w:color="auto"/>
        <w:right w:val="none" w:sz="0" w:space="0" w:color="auto"/>
      </w:divBdr>
    </w:div>
    <w:div w:id="2094890937">
      <w:bodyDiv w:val="1"/>
      <w:marLeft w:val="0"/>
      <w:marRight w:val="0"/>
      <w:marTop w:val="0"/>
      <w:marBottom w:val="0"/>
      <w:divBdr>
        <w:top w:val="none" w:sz="0" w:space="0" w:color="auto"/>
        <w:left w:val="none" w:sz="0" w:space="0" w:color="auto"/>
        <w:bottom w:val="none" w:sz="0" w:space="0" w:color="auto"/>
        <w:right w:val="none" w:sz="0" w:space="0" w:color="auto"/>
      </w:divBdr>
    </w:div>
    <w:div w:id="2101218420">
      <w:bodyDiv w:val="1"/>
      <w:marLeft w:val="0"/>
      <w:marRight w:val="0"/>
      <w:marTop w:val="0"/>
      <w:marBottom w:val="0"/>
      <w:divBdr>
        <w:top w:val="none" w:sz="0" w:space="0" w:color="auto"/>
        <w:left w:val="none" w:sz="0" w:space="0" w:color="auto"/>
        <w:bottom w:val="none" w:sz="0" w:space="0" w:color="auto"/>
        <w:right w:val="none" w:sz="0" w:space="0" w:color="auto"/>
      </w:divBdr>
    </w:div>
    <w:div w:id="2104034247">
      <w:bodyDiv w:val="1"/>
      <w:marLeft w:val="0"/>
      <w:marRight w:val="0"/>
      <w:marTop w:val="0"/>
      <w:marBottom w:val="0"/>
      <w:divBdr>
        <w:top w:val="none" w:sz="0" w:space="0" w:color="auto"/>
        <w:left w:val="none" w:sz="0" w:space="0" w:color="auto"/>
        <w:bottom w:val="none" w:sz="0" w:space="0" w:color="auto"/>
        <w:right w:val="none" w:sz="0" w:space="0" w:color="auto"/>
      </w:divBdr>
      <w:divsChild>
        <w:div w:id="121383690">
          <w:marLeft w:val="547"/>
          <w:marRight w:val="0"/>
          <w:marTop w:val="96"/>
          <w:marBottom w:val="0"/>
          <w:divBdr>
            <w:top w:val="none" w:sz="0" w:space="0" w:color="auto"/>
            <w:left w:val="none" w:sz="0" w:space="0" w:color="auto"/>
            <w:bottom w:val="none" w:sz="0" w:space="0" w:color="auto"/>
            <w:right w:val="none" w:sz="0" w:space="0" w:color="auto"/>
          </w:divBdr>
        </w:div>
        <w:div w:id="128979828">
          <w:marLeft w:val="547"/>
          <w:marRight w:val="0"/>
          <w:marTop w:val="96"/>
          <w:marBottom w:val="0"/>
          <w:divBdr>
            <w:top w:val="none" w:sz="0" w:space="0" w:color="auto"/>
            <w:left w:val="none" w:sz="0" w:space="0" w:color="auto"/>
            <w:bottom w:val="none" w:sz="0" w:space="0" w:color="auto"/>
            <w:right w:val="none" w:sz="0" w:space="0" w:color="auto"/>
          </w:divBdr>
        </w:div>
        <w:div w:id="360282788">
          <w:marLeft w:val="1166"/>
          <w:marRight w:val="0"/>
          <w:marTop w:val="67"/>
          <w:marBottom w:val="0"/>
          <w:divBdr>
            <w:top w:val="none" w:sz="0" w:space="0" w:color="auto"/>
            <w:left w:val="none" w:sz="0" w:space="0" w:color="auto"/>
            <w:bottom w:val="none" w:sz="0" w:space="0" w:color="auto"/>
            <w:right w:val="none" w:sz="0" w:space="0" w:color="auto"/>
          </w:divBdr>
        </w:div>
        <w:div w:id="421024135">
          <w:marLeft w:val="547"/>
          <w:marRight w:val="0"/>
          <w:marTop w:val="86"/>
          <w:marBottom w:val="0"/>
          <w:divBdr>
            <w:top w:val="none" w:sz="0" w:space="0" w:color="auto"/>
            <w:left w:val="none" w:sz="0" w:space="0" w:color="auto"/>
            <w:bottom w:val="none" w:sz="0" w:space="0" w:color="auto"/>
            <w:right w:val="none" w:sz="0" w:space="0" w:color="auto"/>
          </w:divBdr>
        </w:div>
        <w:div w:id="624430181">
          <w:marLeft w:val="1166"/>
          <w:marRight w:val="0"/>
          <w:marTop w:val="67"/>
          <w:marBottom w:val="0"/>
          <w:divBdr>
            <w:top w:val="none" w:sz="0" w:space="0" w:color="auto"/>
            <w:left w:val="none" w:sz="0" w:space="0" w:color="auto"/>
            <w:bottom w:val="none" w:sz="0" w:space="0" w:color="auto"/>
            <w:right w:val="none" w:sz="0" w:space="0" w:color="auto"/>
          </w:divBdr>
        </w:div>
        <w:div w:id="1196456477">
          <w:marLeft w:val="547"/>
          <w:marRight w:val="0"/>
          <w:marTop w:val="96"/>
          <w:marBottom w:val="0"/>
          <w:divBdr>
            <w:top w:val="none" w:sz="0" w:space="0" w:color="auto"/>
            <w:left w:val="none" w:sz="0" w:space="0" w:color="auto"/>
            <w:bottom w:val="none" w:sz="0" w:space="0" w:color="auto"/>
            <w:right w:val="none" w:sz="0" w:space="0" w:color="auto"/>
          </w:divBdr>
        </w:div>
        <w:div w:id="1344815546">
          <w:marLeft w:val="1166"/>
          <w:marRight w:val="0"/>
          <w:marTop w:val="67"/>
          <w:marBottom w:val="0"/>
          <w:divBdr>
            <w:top w:val="none" w:sz="0" w:space="0" w:color="auto"/>
            <w:left w:val="none" w:sz="0" w:space="0" w:color="auto"/>
            <w:bottom w:val="none" w:sz="0" w:space="0" w:color="auto"/>
            <w:right w:val="none" w:sz="0" w:space="0" w:color="auto"/>
          </w:divBdr>
        </w:div>
        <w:div w:id="1368524464">
          <w:marLeft w:val="1166"/>
          <w:marRight w:val="0"/>
          <w:marTop w:val="67"/>
          <w:marBottom w:val="0"/>
          <w:divBdr>
            <w:top w:val="none" w:sz="0" w:space="0" w:color="auto"/>
            <w:left w:val="none" w:sz="0" w:space="0" w:color="auto"/>
            <w:bottom w:val="none" w:sz="0" w:space="0" w:color="auto"/>
            <w:right w:val="none" w:sz="0" w:space="0" w:color="auto"/>
          </w:divBdr>
        </w:div>
        <w:div w:id="1585914952">
          <w:marLeft w:val="1166"/>
          <w:marRight w:val="0"/>
          <w:marTop w:val="67"/>
          <w:marBottom w:val="0"/>
          <w:divBdr>
            <w:top w:val="none" w:sz="0" w:space="0" w:color="auto"/>
            <w:left w:val="none" w:sz="0" w:space="0" w:color="auto"/>
            <w:bottom w:val="none" w:sz="0" w:space="0" w:color="auto"/>
            <w:right w:val="none" w:sz="0" w:space="0" w:color="auto"/>
          </w:divBdr>
        </w:div>
        <w:div w:id="1662587114">
          <w:marLeft w:val="1166"/>
          <w:marRight w:val="0"/>
          <w:marTop w:val="67"/>
          <w:marBottom w:val="0"/>
          <w:divBdr>
            <w:top w:val="none" w:sz="0" w:space="0" w:color="auto"/>
            <w:left w:val="none" w:sz="0" w:space="0" w:color="auto"/>
            <w:bottom w:val="none" w:sz="0" w:space="0" w:color="auto"/>
            <w:right w:val="none" w:sz="0" w:space="0" w:color="auto"/>
          </w:divBdr>
        </w:div>
        <w:div w:id="1752583612">
          <w:marLeft w:val="1166"/>
          <w:marRight w:val="0"/>
          <w:marTop w:val="67"/>
          <w:marBottom w:val="0"/>
          <w:divBdr>
            <w:top w:val="none" w:sz="0" w:space="0" w:color="auto"/>
            <w:left w:val="none" w:sz="0" w:space="0" w:color="auto"/>
            <w:bottom w:val="none" w:sz="0" w:space="0" w:color="auto"/>
            <w:right w:val="none" w:sz="0" w:space="0" w:color="auto"/>
          </w:divBdr>
        </w:div>
        <w:div w:id="1756514536">
          <w:marLeft w:val="1166"/>
          <w:marRight w:val="0"/>
          <w:marTop w:val="67"/>
          <w:marBottom w:val="0"/>
          <w:divBdr>
            <w:top w:val="none" w:sz="0" w:space="0" w:color="auto"/>
            <w:left w:val="none" w:sz="0" w:space="0" w:color="auto"/>
            <w:bottom w:val="none" w:sz="0" w:space="0" w:color="auto"/>
            <w:right w:val="none" w:sz="0" w:space="0" w:color="auto"/>
          </w:divBdr>
        </w:div>
        <w:div w:id="1877114376">
          <w:marLeft w:val="1166"/>
          <w:marRight w:val="0"/>
          <w:marTop w:val="67"/>
          <w:marBottom w:val="0"/>
          <w:divBdr>
            <w:top w:val="none" w:sz="0" w:space="0" w:color="auto"/>
            <w:left w:val="none" w:sz="0" w:space="0" w:color="auto"/>
            <w:bottom w:val="none" w:sz="0" w:space="0" w:color="auto"/>
            <w:right w:val="none" w:sz="0" w:space="0" w:color="auto"/>
          </w:divBdr>
        </w:div>
      </w:divsChild>
    </w:div>
    <w:div w:id="2114130803">
      <w:bodyDiv w:val="1"/>
      <w:marLeft w:val="0"/>
      <w:marRight w:val="0"/>
      <w:marTop w:val="0"/>
      <w:marBottom w:val="0"/>
      <w:divBdr>
        <w:top w:val="none" w:sz="0" w:space="0" w:color="auto"/>
        <w:left w:val="none" w:sz="0" w:space="0" w:color="auto"/>
        <w:bottom w:val="none" w:sz="0" w:space="0" w:color="auto"/>
        <w:right w:val="none" w:sz="0" w:space="0" w:color="auto"/>
      </w:divBdr>
    </w:div>
    <w:div w:id="2131969085">
      <w:bodyDiv w:val="1"/>
      <w:marLeft w:val="0"/>
      <w:marRight w:val="0"/>
      <w:marTop w:val="0"/>
      <w:marBottom w:val="0"/>
      <w:divBdr>
        <w:top w:val="none" w:sz="0" w:space="0" w:color="auto"/>
        <w:left w:val="none" w:sz="0" w:space="0" w:color="auto"/>
        <w:bottom w:val="none" w:sz="0" w:space="0" w:color="auto"/>
        <w:right w:val="none" w:sz="0" w:space="0" w:color="auto"/>
      </w:divBdr>
    </w:div>
    <w:div w:id="2140755010">
      <w:bodyDiv w:val="1"/>
      <w:marLeft w:val="0"/>
      <w:marRight w:val="0"/>
      <w:marTop w:val="0"/>
      <w:marBottom w:val="0"/>
      <w:divBdr>
        <w:top w:val="none" w:sz="0" w:space="0" w:color="auto"/>
        <w:left w:val="none" w:sz="0" w:space="0" w:color="auto"/>
        <w:bottom w:val="none" w:sz="0" w:space="0" w:color="auto"/>
        <w:right w:val="none" w:sz="0" w:space="0" w:color="auto"/>
      </w:divBdr>
    </w:div>
    <w:div w:id="214423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And15</b:Tag>
    <b:SourceType>Report</b:SourceType>
    <b:Guid>{844D2A09-A279-4002-9DE6-3140C02255C5}</b:Guid>
    <b:Author>
      <b:Author>
        <b:NameList>
          <b:Person>
            <b:Last>Anderson</b:Last>
            <b:First>T.L.</b:First>
          </b:Person>
        </b:NameList>
      </b:Author>
    </b:Author>
    <b:Title>Development of a Modern Assessment Method for Longitudinal Seam Weld Cracks, Catalog No. PR-460-134506-R01</b:Title>
    <b:Year>2015</b:Year>
    <b:Publisher>Pipeline Research Council Inc.</b:Publisher>
    <b:RefOrder>3</b:RefOrder>
  </b:Source>
  <b:Source>
    <b:Tag>Kie69</b:Tag>
    <b:SourceType>ConferenceProceedings</b:SourceType>
    <b:Guid>{9ABFF07B-FE5A-4F06-A077-4031A65482F0}</b:Guid>
    <b:Author>
      <b:Author>
        <b:NameList>
          <b:Person>
            <b:Last>Kiefner</b:Last>
            <b:Middle>F.</b:Middle>
            <b:First>J.</b:First>
          </b:Person>
        </b:NameList>
      </b:Author>
    </b:Author>
    <b:Title>Fracture Initiation</b:Title>
    <b:Year>November 1969</b:Year>
    <b:ConferenceName>Symposium in Line Pipe Research, Pipeline Research Committee of American Gas Association, Section G</b:ConferenceName>
    <b:City>Dallas, TX</b:City>
    <b:RefOrder>4</b:RefOrder>
  </b:Source>
  <b:Source>
    <b:Tag>Bag23</b:Tag>
    <b:SourceType>Report</b:SourceType>
    <b:Guid>{FD981406-4573-4796-8E7E-5D37F1B12F6E}</b:Guid>
    <b:Title>Review of Integrity Threat Characterization Resulting from Hydrogen Gas Pipeline Service</b:Title>
    <b:Year>2023</b:Year>
    <b:Author>
      <b:Author>
        <b:NameList>
          <b:Person>
            <b:Last>Bagnoli</b:Last>
            <b:First>K.</b:First>
          </b:Person>
          <b:Person>
            <b:Last>Hill</b:Last>
            <b:First>L.</b:First>
          </b:Person>
          <b:Person>
            <b:Last>Wilkowski</b:Last>
            <b:First>G.</b:First>
          </b:Person>
        </b:NameList>
      </b:Author>
    </b:Author>
    <b:Publisher>Pipeline Hazardous Materials Safety Administration</b:Publisher>
    <b:City>Washington, D.C.</b:City>
    <b:RefOrder>6</b:RefOrder>
  </b:Source>
  <b:Source>
    <b:Tag>Bag232</b:Tag>
    <b:SourceType>Report</b:SourceType>
    <b:Guid>{E064C5C6-49C0-405B-8CF3-B5BE18D3D8DF}</b:Guid>
    <b:Title>Literature Survey on Repurposing Pipelines for Hydrogen Service</b:Title>
    <b:Year>2023</b:Year>
    <b:City>Washington, DC</b:City>
    <b:Publisher>DOT/PHMSA</b:Publisher>
    <b:Author>
      <b:Author>
        <b:NameList>
          <b:Person>
            <b:Last>Bagnoli</b:Last>
            <b:First>K.</b:First>
          </b:Person>
          <b:Person>
            <b:Last>Hill</b:Last>
            <b:First>L.</b:First>
          </b:Person>
          <b:Person>
            <b:Last>Wilkowski</b:Last>
            <b:First>G.</b:First>
          </b:Person>
        </b:NameList>
      </b:Author>
    </b:Author>
    <b:RefOrder>7</b:RefOrder>
  </b:Source>
  <b:Source>
    <b:Tag>DWa22</b:Tag>
    <b:SourceType>JournalArticle</b:SourceType>
    <b:Guid>{4C71A32D-3744-4B0B-852D-DDB12986513D}</b:Guid>
    <b:Title>Investigation of Hydrogen Embrittlement Behavior in X65 Pipeline Steel Under Different Charging Conditions</b:Title>
    <b:Year>2022</b:Year>
    <b:Author>
      <b:Author>
        <b:NameList>
          <b:Person>
            <b:Last>Wang</b:Last>
            <b:First>D.</b:First>
          </b:Person>
          <b:Person>
            <b:Last>Hagen</b:Last>
            <b:First>A.</b:First>
          </b:Person>
          <b:Person>
            <b:Last>Fathi</b:Last>
            <b:First>P.</b:First>
          </b:Person>
          <b:Person>
            <b:Last>Lin</b:Last>
            <b:First>M.</b:First>
          </b:Person>
          <b:Person>
            <b:Last>Johnson</b:Last>
            <b:First>R.</b:First>
          </b:Person>
          <b:Person>
            <b:Last>Lu</b:Last>
            <b:First>X.</b:First>
          </b:Person>
        </b:NameList>
      </b:Author>
    </b:Author>
    <b:JournalName>Materials Science &amp; Engineering A</b:JournalName>
    <b:Volume>860</b:Volume>
    <b:RefOrder>8</b:RefOrder>
  </b:Source>
  <b:Source>
    <b:Tag>EBr22</b:Tag>
    <b:SourceType>ConferenceProceedings</b:SourceType>
    <b:Guid>{D6F37178-1504-409D-99BC-79494762D236}</b:Guid>
    <b:Author>
      <b:Author>
        <b:NameList>
          <b:Person>
            <b:Last>Brady</b:Last>
            <b:First>E.</b:First>
          </b:Person>
          <b:Person>
            <b:Last>Kornuta</b:Last>
            <b:First>J.</b:First>
          </b:Person>
          <b:Person>
            <b:Last>Anderson</b:Last>
            <b:First>J.</b:First>
          </b:Person>
          <b:Person>
            <b:Last>Steiner</b:Last>
            <b:First>A.</b:First>
          </b:Person>
          <b:Person>
            <b:Last>Veloo</b:Last>
            <b:First>and</b:First>
            <b:Middle>P.</b:Middle>
          </b:Person>
        </b:NameList>
      </b:Author>
    </b:Author>
    <b:Title>Improvements to Strain Hardening Exponent and the Implications to Failure Pressure Predictions</b:Title>
    <b:Year>2022</b:Year>
    <b:ConferenceName>IPC 2022 - Paper #86041</b:ConferenceName>
    <b:City>Alberta</b:City>
    <b:RefOrder>5</b:RefOrder>
  </b:Source>
  <b:Source>
    <b:Tag>GWi191</b:Tag>
    <b:SourceType>ConferenceProceedings</b:SourceType>
    <b:Guid>{88E0C52B-BE8E-4AEA-8B63-63CBDBEF32DF}</b:Guid>
    <b:Author>
      <b:Author>
        <b:NameList>
          <b:Person>
            <b:Last>Wilkowski</b:Last>
            <b:First>G.</b:First>
          </b:Person>
          <b:Person>
            <b:Last>Kalyanam</b:Last>
            <b:First>S.</b:First>
          </b:Person>
          <b:Person>
            <b:Last>Hioe</b:Last>
            <b:First>Y.</b:First>
          </b:Person>
          <b:Person>
            <b:Last>Brust</b:Last>
            <b:First>F.W.</b:First>
          </b:Person>
          <b:Person>
            <b:Last>Pothana</b:Last>
            <b:First>S.</b:First>
          </b:Person>
          <b:Person>
            <b:Last>Uddin</b:Last>
            <b:First>M.</b:First>
          </b:Person>
          <b:Person>
            <b:Last>Orth</b:Last>
            <b:First>F.</b:First>
          </b:Person>
        </b:NameList>
      </b:Author>
    </b:Author>
    <b:Title>Constraint Effects of Surface Crack Depth on Toughness – Experimental and Numerical Assessments</b:Title>
    <b:Year>2019</b:Year>
    <b:ConferenceName>Proceedings of the ASME 2019 Pressure Vessels &amp; Piping Conference</b:ConferenceName>
    <b:RefOrder>1</b:RefOrder>
  </b:Source>
  <b:Source>
    <b:Tag>Dep22</b:Tag>
    <b:SourceType>ConferenceProceedings</b:SourceType>
    <b:Guid>{CF4A6E56-BBCB-416D-86CC-D6A5680CF8BB}</b:Guid>
    <b:Author>
      <b:Author>
        <b:NameList>
          <b:Person>
            <b:Last>Depraetere</b:Last>
            <b:First>R.</b:First>
          </b:Person>
          <b:Person>
            <b:Last>De Waele</b:Last>
            <b:First>W.</b:First>
          </b:Person>
          <b:Person>
            <b:Last>Cauwels</b:Last>
            <b:First>M</b:First>
          </b:Person>
          <b:Person>
            <b:Last>Depover</b:Last>
            <b:First>T.</b:First>
          </b:Person>
          <b:Person>
            <b:Last>Verbeken</b:Last>
            <b:First>K.</b:First>
          </b:Person>
          <b:Person>
            <b:Last>Hertele</b:Last>
            <b:First>S.</b:First>
          </b:Person>
        </b:NameList>
      </b:Author>
    </b:Author>
    <b:Title>Single Edge Notch Tension Testing for Assessing Hydrogen Embrittlement: A Numerical Study of Test Parameter Influences</b:Title>
    <b:Year>2022</b:Year>
    <b:ConferenceName>8th European Congress on the Computational Methods in Applied Science and Engineering</b:ConferenceName>
    <b:City>Oslo</b:City>
    <b:RefOrder>9</b:RefOrder>
  </b:Source>
  <b:Source>
    <b:Tag>GWi22</b:Tag>
    <b:SourceType>ConferenceProceedings</b:SourceType>
    <b:Guid>{66797BF0-0289-4394-BEC9-C3461EC31AE3}</b:Guid>
    <b:Author>
      <b:Author>
        <b:NameList>
          <b:Person>
            <b:Last>Wilkowski</b:Last>
            <b:First>G.</b:First>
          </b:Person>
          <b:Person>
            <b:Last>Hong</b:Last>
            <b:First>J.</b:First>
            <b:Middle>K.</b:Middle>
          </b:Person>
          <b:Person>
            <b:Last>Brust</b:Last>
            <b:First>F.</b:First>
            <b:Middle>W.</b:Middle>
          </b:Person>
          <b:Person>
            <b:Last>Hioe</b:Last>
            <b:First>Y.</b:First>
          </b:Person>
        </b:NameList>
      </b:Author>
    </b:Author>
    <b:Title>An Improved Axial Surface Crack Model to Predict Crack Growth and Burst Pressures Based on FE Analyses for Jplastic and J-R Curve Methodology</b:Title>
    <b:Year>September 26-30, 2022</b:Year>
    <b:ConferenceName>IPC2022- 86904</b:ConferenceName>
    <b:RefOrder>2</b:RefOrder>
  </b:Source>
</b:Sources>
</file>

<file path=customXml/itemProps1.xml><?xml version="1.0" encoding="utf-8"?>
<ds:datastoreItem xmlns:ds="http://schemas.openxmlformats.org/officeDocument/2006/customXml" ds:itemID="{21F16685-7D36-41E1-AA9E-9BE54424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4502</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Quarterly Report</vt:lpstr>
    </vt:vector>
  </TitlesOfParts>
  <Company>Paxian Corporation</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dc:title>
  <dc:subject/>
  <dc:creator>Mary Lockhart</dc:creator>
  <cp:keywords/>
  <dc:description/>
  <cp:lastModifiedBy>Elizabeth Kurth</cp:lastModifiedBy>
  <cp:revision>2</cp:revision>
  <cp:lastPrinted>2025-02-05T16:46:00Z</cp:lastPrinted>
  <dcterms:created xsi:type="dcterms:W3CDTF">2025-04-23T11:36:00Z</dcterms:created>
  <dcterms:modified xsi:type="dcterms:W3CDTF">2025-04-23T11:36:00Z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941389167</vt:i4>
  </property>
  <property fmtid="{D5CDD505-2E9C-101B-9397-08002B2CF9AE}" pid="3" name="GrammarlyDocumentId">
    <vt:lpwstr>4185b4f9fa4c6b3b036efb45094a4f212265bf1260ef8266bf22dd3111de0283</vt:lpwstr>
  </property>
</Properties>
</file>